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03" w:rsidRPr="00074403" w:rsidRDefault="00074403" w:rsidP="000744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5151C"/>
          <w:sz w:val="28"/>
          <w:szCs w:val="28"/>
        </w:rPr>
      </w:pPr>
      <w:bookmarkStart w:id="0" w:name="_GoBack"/>
      <w:r w:rsidRPr="00074403">
        <w:rPr>
          <w:rFonts w:cstheme="minorHAnsi"/>
          <w:b/>
          <w:bCs/>
          <w:color w:val="C5151C"/>
          <w:sz w:val="28"/>
          <w:szCs w:val="28"/>
        </w:rPr>
        <w:t>LANGERHANS-PREIS DER ÖDG 2019</w:t>
      </w:r>
    </w:p>
    <w:bookmarkEnd w:id="0"/>
    <w:p w:rsidR="00074403" w:rsidRPr="00074403" w:rsidRDefault="00074403" w:rsidP="00074403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074403">
        <w:rPr>
          <w:rFonts w:cstheme="minorHAnsi"/>
          <w:color w:val="231F20"/>
          <w:sz w:val="28"/>
          <w:szCs w:val="28"/>
        </w:rPr>
        <w:t>Die Österreichische Diabetes Gesellschaft freut sich, im Jahr 2019 bereits zum</w:t>
      </w:r>
    </w:p>
    <w:p w:rsidR="00074403" w:rsidRPr="00074403" w:rsidRDefault="00074403" w:rsidP="00074403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074403">
        <w:rPr>
          <w:rFonts w:cstheme="minorHAnsi"/>
          <w:color w:val="231F20"/>
          <w:sz w:val="28"/>
          <w:szCs w:val="28"/>
        </w:rPr>
        <w:t>sechsten Mal den Langerhans-Preis der ÖDG, der mit 10.000 Euro dotiert ist, zu</w:t>
      </w:r>
    </w:p>
    <w:p w:rsidR="00074403" w:rsidRDefault="00074403" w:rsidP="00074403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074403">
        <w:rPr>
          <w:rFonts w:cstheme="minorHAnsi"/>
          <w:color w:val="231F20"/>
          <w:sz w:val="28"/>
          <w:szCs w:val="28"/>
        </w:rPr>
        <w:t>vergeben.</w:t>
      </w:r>
    </w:p>
    <w:p w:rsidR="00074403" w:rsidRPr="00074403" w:rsidRDefault="00074403" w:rsidP="00074403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</w:p>
    <w:p w:rsidR="00074403" w:rsidRPr="00074403" w:rsidRDefault="00074403" w:rsidP="00074403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074403">
        <w:rPr>
          <w:rFonts w:cstheme="minorHAnsi"/>
          <w:color w:val="231F20"/>
          <w:sz w:val="28"/>
          <w:szCs w:val="28"/>
        </w:rPr>
        <w:t xml:space="preserve">Der Preis wird an einen jungen </w:t>
      </w:r>
      <w:proofErr w:type="spellStart"/>
      <w:r w:rsidRPr="00074403">
        <w:rPr>
          <w:rFonts w:cstheme="minorHAnsi"/>
          <w:color w:val="231F20"/>
          <w:sz w:val="28"/>
          <w:szCs w:val="28"/>
        </w:rPr>
        <w:t>Wissenschafter</w:t>
      </w:r>
      <w:proofErr w:type="spellEnd"/>
      <w:r w:rsidRPr="00074403">
        <w:rPr>
          <w:rFonts w:cstheme="minorHAnsi"/>
          <w:color w:val="231F20"/>
          <w:sz w:val="28"/>
          <w:szCs w:val="28"/>
        </w:rPr>
        <w:t xml:space="preserve"> oder eine junge </w:t>
      </w:r>
      <w:proofErr w:type="spellStart"/>
      <w:r w:rsidRPr="00074403">
        <w:rPr>
          <w:rFonts w:cstheme="minorHAnsi"/>
          <w:color w:val="231F20"/>
          <w:sz w:val="28"/>
          <w:szCs w:val="28"/>
        </w:rPr>
        <w:t>Wissenschafterin</w:t>
      </w:r>
      <w:proofErr w:type="spellEnd"/>
      <w:r w:rsidRPr="00074403">
        <w:rPr>
          <w:rFonts w:cstheme="minorHAnsi"/>
          <w:color w:val="231F20"/>
          <w:sz w:val="28"/>
          <w:szCs w:val="28"/>
        </w:rPr>
        <w:t>,</w:t>
      </w:r>
      <w:r>
        <w:rPr>
          <w:rFonts w:cstheme="minorHAnsi"/>
          <w:color w:val="231F20"/>
          <w:sz w:val="28"/>
          <w:szCs w:val="28"/>
        </w:rPr>
        <w:t xml:space="preserve"> </w:t>
      </w:r>
      <w:r w:rsidRPr="00074403">
        <w:rPr>
          <w:rFonts w:cstheme="minorHAnsi"/>
          <w:color w:val="231F20"/>
          <w:sz w:val="28"/>
          <w:szCs w:val="28"/>
        </w:rPr>
        <w:t>der oder die an einer österreichischen Forschungsstätte tätig ist, verliehen. Die</w:t>
      </w:r>
      <w:r>
        <w:rPr>
          <w:rFonts w:cstheme="minorHAnsi"/>
          <w:color w:val="231F20"/>
          <w:sz w:val="28"/>
          <w:szCs w:val="28"/>
        </w:rPr>
        <w:t xml:space="preserve"> </w:t>
      </w:r>
      <w:r w:rsidRPr="00074403">
        <w:rPr>
          <w:rFonts w:cstheme="minorHAnsi"/>
          <w:color w:val="231F20"/>
          <w:sz w:val="28"/>
          <w:szCs w:val="28"/>
        </w:rPr>
        <w:t>Auszeichnung würdigt die in den letzten fünf Jahren publizierten oder zur</w:t>
      </w:r>
      <w:r>
        <w:rPr>
          <w:rFonts w:cstheme="minorHAnsi"/>
          <w:color w:val="231F20"/>
          <w:sz w:val="28"/>
          <w:szCs w:val="28"/>
        </w:rPr>
        <w:t xml:space="preserve"> </w:t>
      </w:r>
      <w:r w:rsidRPr="00074403">
        <w:rPr>
          <w:rFonts w:cstheme="minorHAnsi"/>
          <w:color w:val="231F20"/>
          <w:sz w:val="28"/>
          <w:szCs w:val="28"/>
        </w:rPr>
        <w:t>Publikation angenommenen Arbeiten aus dem Bereich der Diabetologie. Die</w:t>
      </w:r>
      <w:r>
        <w:rPr>
          <w:rFonts w:cstheme="minorHAnsi"/>
          <w:color w:val="231F20"/>
          <w:sz w:val="28"/>
          <w:szCs w:val="28"/>
        </w:rPr>
        <w:t xml:space="preserve"> </w:t>
      </w:r>
      <w:r w:rsidRPr="00074403">
        <w:rPr>
          <w:rFonts w:cstheme="minorHAnsi"/>
          <w:color w:val="231F20"/>
          <w:sz w:val="28"/>
          <w:szCs w:val="28"/>
        </w:rPr>
        <w:t>Manuskripte können dabei aus dem theoretischen wie auch aus dem klinisch</w:t>
      </w:r>
      <w:r>
        <w:rPr>
          <w:rFonts w:cstheme="minorHAnsi"/>
          <w:color w:val="231F20"/>
          <w:sz w:val="28"/>
          <w:szCs w:val="28"/>
        </w:rPr>
        <w:t>-</w:t>
      </w:r>
      <w:proofErr w:type="spellStart"/>
      <w:r w:rsidRPr="00074403">
        <w:rPr>
          <w:rFonts w:cstheme="minorHAnsi"/>
          <w:color w:val="231F20"/>
          <w:sz w:val="28"/>
          <w:szCs w:val="28"/>
        </w:rPr>
        <w:t>diabetologischen</w:t>
      </w:r>
      <w:proofErr w:type="spellEnd"/>
      <w:r>
        <w:rPr>
          <w:rFonts w:cstheme="minorHAnsi"/>
          <w:color w:val="231F20"/>
          <w:sz w:val="28"/>
          <w:szCs w:val="28"/>
        </w:rPr>
        <w:t xml:space="preserve"> </w:t>
      </w:r>
      <w:r w:rsidRPr="00074403">
        <w:rPr>
          <w:rFonts w:cstheme="minorHAnsi"/>
          <w:color w:val="231F20"/>
          <w:sz w:val="28"/>
          <w:szCs w:val="28"/>
        </w:rPr>
        <w:t>Bereich kommen.</w:t>
      </w:r>
    </w:p>
    <w:p w:rsidR="00074403" w:rsidRPr="00074403" w:rsidRDefault="00074403" w:rsidP="00074403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</w:p>
    <w:p w:rsidR="00074403" w:rsidRPr="00074403" w:rsidRDefault="00074403" w:rsidP="00074403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074403">
        <w:rPr>
          <w:rFonts w:cstheme="minorHAnsi"/>
          <w:color w:val="231F20"/>
          <w:sz w:val="28"/>
          <w:szCs w:val="28"/>
        </w:rPr>
        <w:t>Der Bewerber oder die Bewerberin muss an einer österreichischen Forschungsstätte</w:t>
      </w:r>
      <w:r>
        <w:rPr>
          <w:rFonts w:cstheme="minorHAnsi"/>
          <w:color w:val="231F20"/>
          <w:sz w:val="28"/>
          <w:szCs w:val="28"/>
        </w:rPr>
        <w:t xml:space="preserve"> </w:t>
      </w:r>
      <w:r w:rsidRPr="00074403">
        <w:rPr>
          <w:rFonts w:cstheme="minorHAnsi"/>
          <w:color w:val="231F20"/>
          <w:sz w:val="28"/>
          <w:szCs w:val="28"/>
        </w:rPr>
        <w:t>tätig sein. Am Tage der Bewerbungsfrist darf das 40. Lebensjahr noch nicht vollendet</w:t>
      </w:r>
      <w:r>
        <w:rPr>
          <w:rFonts w:cstheme="minorHAnsi"/>
          <w:color w:val="231F20"/>
          <w:sz w:val="28"/>
          <w:szCs w:val="28"/>
        </w:rPr>
        <w:t xml:space="preserve"> </w:t>
      </w:r>
      <w:r w:rsidRPr="00074403">
        <w:rPr>
          <w:rFonts w:cstheme="minorHAnsi"/>
          <w:color w:val="231F20"/>
          <w:sz w:val="28"/>
          <w:szCs w:val="28"/>
        </w:rPr>
        <w:t>sein.</w:t>
      </w:r>
    </w:p>
    <w:p w:rsidR="00074403" w:rsidRPr="00074403" w:rsidRDefault="00074403" w:rsidP="00074403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</w:p>
    <w:p w:rsidR="00074403" w:rsidRPr="00074403" w:rsidRDefault="00074403" w:rsidP="00074403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074403">
        <w:rPr>
          <w:rFonts w:cstheme="minorHAnsi"/>
          <w:color w:val="231F20"/>
          <w:sz w:val="28"/>
          <w:szCs w:val="28"/>
        </w:rPr>
        <w:t>Eingereicht werden sollen die publizierten oder zur Publikation angenommenen</w:t>
      </w:r>
      <w:r>
        <w:rPr>
          <w:rFonts w:cstheme="minorHAnsi"/>
          <w:color w:val="231F20"/>
          <w:sz w:val="28"/>
          <w:szCs w:val="28"/>
        </w:rPr>
        <w:t xml:space="preserve"> </w:t>
      </w:r>
      <w:r w:rsidRPr="00074403">
        <w:rPr>
          <w:rFonts w:cstheme="minorHAnsi"/>
          <w:color w:val="231F20"/>
          <w:sz w:val="28"/>
          <w:szCs w:val="28"/>
        </w:rPr>
        <w:t>wissenschaftlichen Arbeiten der letzten fünf Jahre sowie ein Lebenslauf. Die</w:t>
      </w:r>
      <w:r>
        <w:rPr>
          <w:rFonts w:cstheme="minorHAnsi"/>
          <w:color w:val="231F20"/>
          <w:sz w:val="28"/>
          <w:szCs w:val="28"/>
        </w:rPr>
        <w:t xml:space="preserve"> </w:t>
      </w:r>
      <w:r w:rsidRPr="00074403">
        <w:rPr>
          <w:rFonts w:cstheme="minorHAnsi"/>
          <w:color w:val="231F20"/>
          <w:sz w:val="28"/>
          <w:szCs w:val="28"/>
        </w:rPr>
        <w:t xml:space="preserve">Arbeiten sollen jeweils kurz in englischer Sprache zusammengefasst sein. Einzureichen sind die Zusammenfassungen der wissenschaftlichen Arbeiten und der Lebenslauf bis </w:t>
      </w:r>
      <w:r w:rsidRPr="00074403">
        <w:rPr>
          <w:rFonts w:cstheme="minorHAnsi"/>
          <w:b/>
          <w:bCs/>
          <w:color w:val="231F20"/>
          <w:sz w:val="28"/>
          <w:szCs w:val="28"/>
        </w:rPr>
        <w:t xml:space="preserve">1. Juli 2019 </w:t>
      </w:r>
      <w:r w:rsidRPr="00074403">
        <w:rPr>
          <w:rFonts w:cstheme="minorHAnsi"/>
          <w:color w:val="231F20"/>
          <w:sz w:val="28"/>
          <w:szCs w:val="28"/>
        </w:rPr>
        <w:t xml:space="preserve">im </w:t>
      </w:r>
      <w:proofErr w:type="spellStart"/>
      <w:r w:rsidRPr="00074403">
        <w:rPr>
          <w:rFonts w:cstheme="minorHAnsi"/>
          <w:color w:val="231F20"/>
          <w:sz w:val="28"/>
          <w:szCs w:val="28"/>
        </w:rPr>
        <w:t>pdf</w:t>
      </w:r>
      <w:proofErr w:type="spellEnd"/>
      <w:r w:rsidRPr="00074403">
        <w:rPr>
          <w:rFonts w:cstheme="minorHAnsi"/>
          <w:color w:val="231F20"/>
          <w:sz w:val="28"/>
          <w:szCs w:val="28"/>
        </w:rPr>
        <w:t xml:space="preserve">-Format zu </w:t>
      </w:r>
      <w:proofErr w:type="spellStart"/>
      <w:r w:rsidRPr="00074403">
        <w:rPr>
          <w:rFonts w:cstheme="minorHAnsi"/>
          <w:color w:val="231F20"/>
          <w:sz w:val="28"/>
          <w:szCs w:val="28"/>
        </w:rPr>
        <w:t>Handen</w:t>
      </w:r>
      <w:proofErr w:type="spellEnd"/>
      <w:r w:rsidRPr="00074403">
        <w:rPr>
          <w:rFonts w:cstheme="minorHAnsi"/>
          <w:color w:val="231F20"/>
          <w:sz w:val="28"/>
          <w:szCs w:val="28"/>
        </w:rPr>
        <w:t xml:space="preserve"> des Ersten Sekretärs der Gesellschaft, </w:t>
      </w:r>
      <w:proofErr w:type="spellStart"/>
      <w:r w:rsidRPr="00074403">
        <w:rPr>
          <w:rFonts w:cstheme="minorHAnsi"/>
          <w:color w:val="231F20"/>
          <w:sz w:val="28"/>
          <w:szCs w:val="28"/>
        </w:rPr>
        <w:t>Assoc.Prof.Priv.Doz.Dr</w:t>
      </w:r>
      <w:proofErr w:type="spellEnd"/>
      <w:r w:rsidRPr="00074403">
        <w:rPr>
          <w:rFonts w:cstheme="minorHAnsi"/>
          <w:color w:val="231F20"/>
          <w:sz w:val="28"/>
          <w:szCs w:val="28"/>
        </w:rPr>
        <w:t>. Yvonne Winhofer-Stöckl PhD, an die Adresse des Sekretariats der ÖDG</w:t>
      </w:r>
    </w:p>
    <w:p w:rsidR="00074403" w:rsidRPr="00074403" w:rsidRDefault="00074403" w:rsidP="00074403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074403">
        <w:rPr>
          <w:rFonts w:cstheme="minorHAnsi"/>
          <w:color w:val="231F20"/>
          <w:sz w:val="28"/>
          <w:szCs w:val="28"/>
        </w:rPr>
        <w:t xml:space="preserve">(E-Mail: </w:t>
      </w:r>
      <w:hyperlink r:id="rId4" w:history="1">
        <w:r w:rsidRPr="00074403">
          <w:rPr>
            <w:rStyle w:val="Hyperlink"/>
            <w:rFonts w:cstheme="minorHAnsi"/>
            <w:b/>
            <w:bCs/>
            <w:sz w:val="28"/>
            <w:szCs w:val="28"/>
          </w:rPr>
          <w:t>office@oedg.at</w:t>
        </w:r>
      </w:hyperlink>
      <w:r w:rsidRPr="00074403">
        <w:rPr>
          <w:rFonts w:cstheme="minorHAnsi"/>
          <w:color w:val="231F20"/>
          <w:sz w:val="28"/>
          <w:szCs w:val="28"/>
        </w:rPr>
        <w:t>).</w:t>
      </w:r>
    </w:p>
    <w:p w:rsidR="00074403" w:rsidRPr="00074403" w:rsidRDefault="00074403" w:rsidP="00074403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</w:p>
    <w:p w:rsidR="00074403" w:rsidRPr="00074403" w:rsidRDefault="00074403" w:rsidP="00074403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  <w:r w:rsidRPr="00074403">
        <w:rPr>
          <w:rFonts w:cstheme="minorHAnsi"/>
          <w:color w:val="231F20"/>
          <w:sz w:val="28"/>
          <w:szCs w:val="28"/>
        </w:rPr>
        <w:t>Die Unterlagen werden von drei externen, internationalen Gutachtern und Gutachterinnen</w:t>
      </w:r>
      <w:r>
        <w:rPr>
          <w:rFonts w:cstheme="minorHAnsi"/>
          <w:color w:val="231F20"/>
          <w:sz w:val="28"/>
          <w:szCs w:val="28"/>
        </w:rPr>
        <w:t xml:space="preserve"> </w:t>
      </w:r>
      <w:r w:rsidRPr="00074403">
        <w:rPr>
          <w:rFonts w:cstheme="minorHAnsi"/>
          <w:color w:val="231F20"/>
          <w:sz w:val="28"/>
          <w:szCs w:val="28"/>
        </w:rPr>
        <w:t>beurteilt und der Preis anschließend vom Vorstand der ÖDG vergeben.</w:t>
      </w:r>
    </w:p>
    <w:p w:rsidR="00074403" w:rsidRPr="00074403" w:rsidRDefault="00074403" w:rsidP="00074403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8"/>
          <w:szCs w:val="28"/>
        </w:rPr>
      </w:pPr>
    </w:p>
    <w:p w:rsidR="00731437" w:rsidRPr="00074403" w:rsidRDefault="00074403" w:rsidP="0007440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4403">
        <w:rPr>
          <w:rFonts w:cstheme="minorHAnsi"/>
          <w:color w:val="231F20"/>
          <w:sz w:val="28"/>
          <w:szCs w:val="28"/>
        </w:rPr>
        <w:t xml:space="preserve">Die Vergabe erfolgt im Rahmen der </w:t>
      </w:r>
      <w:r w:rsidRPr="00074403">
        <w:rPr>
          <w:rFonts w:cstheme="minorHAnsi"/>
          <w:b/>
          <w:bCs/>
          <w:color w:val="231F20"/>
          <w:sz w:val="28"/>
          <w:szCs w:val="28"/>
        </w:rPr>
        <w:t>47. ÖDG-Jahrestagung vom 21.-23.11.2019</w:t>
      </w:r>
      <w:r w:rsidRPr="00074403">
        <w:rPr>
          <w:rFonts w:cstheme="minorHAnsi"/>
          <w:color w:val="231F20"/>
          <w:sz w:val="28"/>
          <w:szCs w:val="28"/>
        </w:rPr>
        <w:t xml:space="preserve"> in Salzburg. </w:t>
      </w:r>
    </w:p>
    <w:sectPr w:rsidR="00731437" w:rsidRPr="000744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03"/>
    <w:rsid w:val="00074403"/>
    <w:rsid w:val="00731437"/>
    <w:rsid w:val="00B036B1"/>
    <w:rsid w:val="00C3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85AAA-8D0E-4481-9561-312FD5EB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440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74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oed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Noessing Nadine</cp:lastModifiedBy>
  <cp:revision>2</cp:revision>
  <dcterms:created xsi:type="dcterms:W3CDTF">2019-02-06T10:09:00Z</dcterms:created>
  <dcterms:modified xsi:type="dcterms:W3CDTF">2019-02-06T10:09:00Z</dcterms:modified>
</cp:coreProperties>
</file>