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8C" w:rsidRPr="005C3E03" w:rsidRDefault="002F488C" w:rsidP="009F79DF">
      <w:pPr>
        <w:tabs>
          <w:tab w:val="left" w:pos="284"/>
        </w:tabs>
        <w:ind w:left="737"/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5C3E03">
        <w:rPr>
          <w:rFonts w:ascii="Arial" w:hAnsi="Arial" w:cs="Arial"/>
          <w:b/>
          <w:sz w:val="28"/>
          <w:szCs w:val="28"/>
          <w:lang w:val="de-AT"/>
        </w:rPr>
        <w:t>Richtlinien für Anträge auf Förderung MUI-START</w:t>
      </w:r>
    </w:p>
    <w:p w:rsidR="002F488C" w:rsidRPr="005C3E03" w:rsidRDefault="002F488C" w:rsidP="009F79DF">
      <w:pPr>
        <w:tabs>
          <w:tab w:val="left" w:pos="284"/>
        </w:tabs>
        <w:ind w:left="737"/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5C3E03">
        <w:rPr>
          <w:rFonts w:ascii="Arial" w:hAnsi="Arial" w:cs="Arial"/>
          <w:b/>
          <w:sz w:val="28"/>
          <w:szCs w:val="28"/>
          <w:lang w:val="de-AT"/>
        </w:rPr>
        <w:t>(„Medizinische Forschungsförderung Innsbruck“)</w:t>
      </w:r>
    </w:p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0725BA" w:rsidRDefault="002F488C" w:rsidP="004F0166">
      <w:pPr>
        <w:jc w:val="both"/>
        <w:rPr>
          <w:rFonts w:ascii="Arial" w:hAnsi="Arial" w:cs="Arial"/>
          <w:sz w:val="22"/>
          <w:szCs w:val="22"/>
        </w:rPr>
      </w:pPr>
      <w:r w:rsidRPr="000725BA">
        <w:rPr>
          <w:rFonts w:ascii="Arial" w:hAnsi="Arial" w:cs="Arial"/>
          <w:sz w:val="22"/>
          <w:szCs w:val="22"/>
          <w:lang w:val="de-AT"/>
        </w:rPr>
        <w:t xml:space="preserve">Die Forschungsförderung MUI-START konzentriert sich auf eine </w:t>
      </w:r>
      <w:r w:rsidR="003253B3" w:rsidRPr="000725BA">
        <w:rPr>
          <w:rFonts w:ascii="Arial" w:hAnsi="Arial" w:cs="Arial"/>
          <w:sz w:val="22"/>
          <w:szCs w:val="22"/>
          <w:u w:val="single"/>
          <w:lang w:val="de-AT"/>
        </w:rPr>
        <w:t xml:space="preserve">Anschub- </w:t>
      </w:r>
      <w:r w:rsidRPr="000725BA">
        <w:rPr>
          <w:rFonts w:ascii="Arial" w:hAnsi="Arial" w:cs="Arial"/>
          <w:sz w:val="22"/>
          <w:szCs w:val="22"/>
          <w:u w:val="single"/>
          <w:lang w:val="de-AT"/>
        </w:rPr>
        <w:t>und Einstiegsförderung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 für den wissenschaftlichen Nachwuchs. Ziel dieser Förderung ist </w:t>
      </w:r>
      <w:r w:rsidR="004F0166" w:rsidRPr="000725BA">
        <w:rPr>
          <w:rFonts w:ascii="Arial" w:hAnsi="Arial" w:cs="Arial"/>
          <w:sz w:val="22"/>
          <w:szCs w:val="22"/>
        </w:rPr>
        <w:t>jungen Personen die Möglichkeit zu geben, neue Forschungsideen im Rahmen der Universitäts</w:t>
      </w:r>
      <w:r w:rsidR="00876DF2" w:rsidRPr="000725BA">
        <w:rPr>
          <w:rFonts w:ascii="Arial" w:hAnsi="Arial" w:cs="Arial"/>
          <w:sz w:val="22"/>
          <w:szCs w:val="22"/>
        </w:rPr>
        <w:t>forschungs</w:t>
      </w:r>
      <w:r w:rsidR="004F0166" w:rsidRPr="000725BA">
        <w:rPr>
          <w:rFonts w:ascii="Arial" w:hAnsi="Arial" w:cs="Arial"/>
          <w:sz w:val="22"/>
          <w:szCs w:val="22"/>
        </w:rPr>
        <w:t>schwerpunkte aufzunehmen und diese zu einem Reifegrad zu entwickeln, der es erlaubt kompetitiv externe Drittmittel zu beantragen</w:t>
      </w:r>
      <w:r w:rsidR="001A3434" w:rsidRPr="000725BA">
        <w:rPr>
          <w:rFonts w:ascii="Arial" w:hAnsi="Arial" w:cs="Arial"/>
          <w:sz w:val="22"/>
          <w:szCs w:val="22"/>
          <w:lang w:val="de-AT"/>
        </w:rPr>
        <w:t xml:space="preserve"> (</w:t>
      </w:r>
      <w:proofErr w:type="spellStart"/>
      <w:r w:rsidR="001A3434" w:rsidRPr="000725BA">
        <w:rPr>
          <w:rFonts w:ascii="Arial" w:hAnsi="Arial" w:cs="Arial"/>
          <w:sz w:val="22"/>
          <w:szCs w:val="22"/>
          <w:lang w:val="de-AT"/>
        </w:rPr>
        <w:t>zB</w:t>
      </w:r>
      <w:proofErr w:type="spellEnd"/>
      <w:r w:rsidR="004F0166" w:rsidRPr="000725BA">
        <w:rPr>
          <w:rFonts w:ascii="Arial" w:hAnsi="Arial" w:cs="Arial"/>
          <w:sz w:val="22"/>
          <w:szCs w:val="22"/>
          <w:lang w:val="de-AT"/>
        </w:rPr>
        <w:t>.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 FWF</w:t>
      </w:r>
      <w:r w:rsidR="004F0166" w:rsidRPr="000725BA">
        <w:rPr>
          <w:rFonts w:ascii="Arial" w:hAnsi="Arial" w:cs="Arial"/>
          <w:sz w:val="22"/>
          <w:szCs w:val="22"/>
          <w:lang w:val="de-AT"/>
        </w:rPr>
        <w:t xml:space="preserve">, </w:t>
      </w:r>
      <w:proofErr w:type="spellStart"/>
      <w:r w:rsidR="004F0166" w:rsidRPr="000725BA">
        <w:rPr>
          <w:rFonts w:ascii="Arial" w:hAnsi="Arial" w:cs="Arial"/>
          <w:sz w:val="22"/>
          <w:szCs w:val="22"/>
          <w:lang w:val="de-AT"/>
        </w:rPr>
        <w:t>OeNB</w:t>
      </w:r>
      <w:proofErr w:type="spellEnd"/>
      <w:r w:rsidRPr="000725BA">
        <w:rPr>
          <w:rFonts w:ascii="Arial" w:hAnsi="Arial" w:cs="Arial"/>
          <w:sz w:val="22"/>
          <w:szCs w:val="22"/>
          <w:lang w:val="de-AT"/>
        </w:rPr>
        <w:t>). Entscheidend für die Förderung ist die wissenschaftliche Qualität des Antrages. Ausschreibungen werden einmal jährlich erfolgen.</w:t>
      </w:r>
    </w:p>
    <w:p w:rsidR="002F488C" w:rsidRPr="000725BA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0725BA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C2442D" w:rsidRPr="000725BA" w:rsidRDefault="002F488C" w:rsidP="00C2442D">
      <w:pPr>
        <w:pStyle w:val="Listenabsatz"/>
        <w:numPr>
          <w:ilvl w:val="0"/>
          <w:numId w:val="19"/>
        </w:numPr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u w:val="single"/>
          <w:lang w:val="de-AT"/>
        </w:rPr>
        <w:t>Antragsberechtigt</w:t>
      </w:r>
      <w:r w:rsidRPr="000725BA"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sind grundsätzlich alle Mitarbeiter/innen der Medizinischen Universität, </w:t>
      </w:r>
      <w:r w:rsidR="004F0166" w:rsidRPr="000725BA">
        <w:rPr>
          <w:rFonts w:ascii="Arial" w:hAnsi="Arial" w:cs="Arial"/>
          <w:sz w:val="22"/>
          <w:szCs w:val="22"/>
          <w:lang w:val="de-AT"/>
        </w:rPr>
        <w:t xml:space="preserve">die ein </w:t>
      </w:r>
      <w:proofErr w:type="spellStart"/>
      <w:r w:rsidR="004F0166" w:rsidRPr="000725BA">
        <w:rPr>
          <w:rFonts w:ascii="Arial" w:hAnsi="Arial" w:cs="Arial"/>
          <w:sz w:val="22"/>
          <w:szCs w:val="22"/>
          <w:lang w:val="de-AT"/>
        </w:rPr>
        <w:t>Doktoratsstudium</w:t>
      </w:r>
      <w:proofErr w:type="spellEnd"/>
      <w:r w:rsidR="004F0166" w:rsidRPr="000725BA">
        <w:rPr>
          <w:rFonts w:ascii="Arial" w:hAnsi="Arial" w:cs="Arial"/>
          <w:sz w:val="22"/>
          <w:szCs w:val="22"/>
          <w:lang w:val="de-AT"/>
        </w:rPr>
        <w:t xml:space="preserve"> abgeschlossen haben, noch nicht habilitiert sind und 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die zum Antragszeitpunkt das </w:t>
      </w:r>
      <w:r w:rsidR="000322CC" w:rsidRPr="000725BA">
        <w:rPr>
          <w:rFonts w:ascii="Arial" w:hAnsi="Arial" w:cs="Arial"/>
          <w:sz w:val="22"/>
          <w:szCs w:val="22"/>
          <w:lang w:val="de-AT"/>
        </w:rPr>
        <w:t>3</w:t>
      </w:r>
      <w:r w:rsidR="00C2442D" w:rsidRPr="000725BA">
        <w:rPr>
          <w:rFonts w:ascii="Arial" w:hAnsi="Arial" w:cs="Arial"/>
          <w:sz w:val="22"/>
          <w:szCs w:val="22"/>
          <w:lang w:val="de-AT"/>
        </w:rPr>
        <w:t>7</w:t>
      </w:r>
      <w:r w:rsidRPr="000725BA">
        <w:rPr>
          <w:rFonts w:ascii="Arial" w:hAnsi="Arial" w:cs="Arial"/>
          <w:sz w:val="22"/>
          <w:szCs w:val="22"/>
          <w:lang w:val="de-AT"/>
        </w:rPr>
        <w:t>. Lebensjahr noch nicht vollendet haben (Ausnahmen können bei besonderer Begründung gewährt werden: z. B. Kindererziehungszeit</w:t>
      </w:r>
      <w:r w:rsidR="00BD530E" w:rsidRPr="000725BA">
        <w:rPr>
          <w:rFonts w:ascii="Arial" w:hAnsi="Arial" w:cs="Arial"/>
          <w:sz w:val="22"/>
          <w:szCs w:val="22"/>
          <w:lang w:val="de-AT"/>
        </w:rPr>
        <w:t>en</w:t>
      </w:r>
      <w:r w:rsidRPr="000725BA">
        <w:rPr>
          <w:rFonts w:ascii="Arial" w:hAnsi="Arial" w:cs="Arial"/>
          <w:sz w:val="22"/>
          <w:szCs w:val="22"/>
          <w:lang w:val="de-AT"/>
        </w:rPr>
        <w:t>).</w:t>
      </w:r>
      <w:r w:rsidR="00C2442D" w:rsidRPr="000725BA">
        <w:rPr>
          <w:rFonts w:ascii="Arial" w:hAnsi="Arial" w:cs="Arial"/>
          <w:sz w:val="22"/>
          <w:szCs w:val="22"/>
          <w:u w:val="single"/>
          <w:lang w:val="de-AT"/>
        </w:rPr>
        <w:t xml:space="preserve"> </w:t>
      </w:r>
    </w:p>
    <w:p w:rsidR="00C2442D" w:rsidRPr="000725BA" w:rsidRDefault="00C2442D" w:rsidP="00C2442D">
      <w:pPr>
        <w:pStyle w:val="Listenabsatz"/>
        <w:ind w:left="1428"/>
        <w:rPr>
          <w:rFonts w:ascii="Arial" w:hAnsi="Arial" w:cs="Arial"/>
          <w:sz w:val="22"/>
          <w:szCs w:val="22"/>
          <w:lang w:val="de-AT"/>
        </w:rPr>
      </w:pPr>
    </w:p>
    <w:p w:rsidR="009F79DF" w:rsidRPr="000725BA" w:rsidRDefault="00C2442D" w:rsidP="00C2442D">
      <w:pPr>
        <w:pStyle w:val="Listenabsatz"/>
        <w:numPr>
          <w:ilvl w:val="0"/>
          <w:numId w:val="19"/>
        </w:numPr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u w:val="single"/>
          <w:lang w:val="de-AT"/>
        </w:rPr>
        <w:t>Ausgenommen</w:t>
      </w:r>
      <w:r w:rsidRPr="000725BA"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sind: Professoren/innen und Leiter/innen von Organisationseinheiten, sowie Leiter/innen von laufenden oder abgeschlossenen kompetitiv eingeworbenen Drittmittelprojekten (z. B.: </w:t>
      </w:r>
      <w:proofErr w:type="spellStart"/>
      <w:r w:rsidRPr="000725BA">
        <w:rPr>
          <w:rFonts w:ascii="Arial" w:hAnsi="Arial" w:cs="Arial"/>
          <w:sz w:val="22"/>
          <w:szCs w:val="22"/>
          <w:lang w:val="de-AT"/>
        </w:rPr>
        <w:t>OeNB</w:t>
      </w:r>
      <w:proofErr w:type="spellEnd"/>
      <w:r w:rsidRPr="000725BA">
        <w:rPr>
          <w:rFonts w:ascii="Arial" w:hAnsi="Arial" w:cs="Arial"/>
          <w:sz w:val="22"/>
          <w:szCs w:val="22"/>
          <w:lang w:val="de-AT"/>
        </w:rPr>
        <w:t>, FWF oder EU).</w:t>
      </w:r>
      <w:r w:rsidR="00B32E17" w:rsidRPr="000725BA">
        <w:rPr>
          <w:rFonts w:ascii="Arial" w:hAnsi="Arial" w:cs="Arial"/>
          <w:sz w:val="22"/>
          <w:szCs w:val="22"/>
          <w:lang w:val="de-AT"/>
        </w:rPr>
        <w:t xml:space="preserve"> Ebenso ausgenommen sind </w:t>
      </w:r>
      <w:proofErr w:type="spellStart"/>
      <w:r w:rsidR="00B32E17" w:rsidRPr="000725BA">
        <w:rPr>
          <w:rFonts w:ascii="Arial" w:hAnsi="Arial" w:cs="Arial"/>
          <w:sz w:val="22"/>
          <w:szCs w:val="22"/>
          <w:lang w:val="de-AT"/>
        </w:rPr>
        <w:t>ProjektleiterInnen</w:t>
      </w:r>
      <w:proofErr w:type="spellEnd"/>
      <w:r w:rsidR="00B32E17" w:rsidRPr="000725BA">
        <w:rPr>
          <w:rFonts w:ascii="Arial" w:hAnsi="Arial" w:cs="Arial"/>
          <w:sz w:val="22"/>
          <w:szCs w:val="22"/>
          <w:lang w:val="de-AT"/>
        </w:rPr>
        <w:t xml:space="preserve">, die bereits </w:t>
      </w:r>
      <w:proofErr w:type="gramStart"/>
      <w:r w:rsidR="00B32E17" w:rsidRPr="000725BA">
        <w:rPr>
          <w:rFonts w:ascii="Arial" w:hAnsi="Arial" w:cs="Arial"/>
          <w:sz w:val="22"/>
          <w:szCs w:val="22"/>
          <w:lang w:val="de-AT"/>
        </w:rPr>
        <w:t>eine</w:t>
      </w:r>
      <w:proofErr w:type="gramEnd"/>
      <w:r w:rsidR="00B32E17" w:rsidRPr="000725BA">
        <w:rPr>
          <w:rFonts w:ascii="Arial" w:hAnsi="Arial" w:cs="Arial"/>
          <w:sz w:val="22"/>
          <w:szCs w:val="22"/>
          <w:lang w:val="de-AT"/>
        </w:rPr>
        <w:t xml:space="preserve"> MUI-Start Förderung erhalten haben.</w:t>
      </w:r>
    </w:p>
    <w:p w:rsidR="00BD530E" w:rsidRPr="000725BA" w:rsidRDefault="00BD530E" w:rsidP="00BD530E">
      <w:pPr>
        <w:pStyle w:val="Listenabsatz"/>
        <w:spacing w:after="120"/>
        <w:ind w:left="1451"/>
        <w:rPr>
          <w:rFonts w:ascii="Arial" w:hAnsi="Arial" w:cs="Arial"/>
          <w:sz w:val="22"/>
          <w:szCs w:val="22"/>
          <w:lang w:val="de-AT"/>
        </w:rPr>
      </w:pPr>
    </w:p>
    <w:p w:rsidR="006B5D5B" w:rsidRPr="000725BA" w:rsidRDefault="00876DF2" w:rsidP="006B5D5B">
      <w:pPr>
        <w:pStyle w:val="Listenabsatz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lang w:val="de-AT"/>
        </w:rPr>
        <w:t>Anträge</w:t>
      </w:r>
      <w:r w:rsidR="006B4425" w:rsidRPr="000725BA">
        <w:rPr>
          <w:rFonts w:ascii="Arial" w:hAnsi="Arial" w:cs="Arial"/>
          <w:sz w:val="22"/>
          <w:szCs w:val="22"/>
          <w:lang w:val="de-AT"/>
        </w:rPr>
        <w:t xml:space="preserve"> sollten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 einen eindeutigen Bezug zu den Forschungsschwerpunkten der Universität haben</w:t>
      </w:r>
      <w:r w:rsidR="006B5D5B" w:rsidRPr="000725BA">
        <w:rPr>
          <w:rFonts w:ascii="Arial" w:hAnsi="Arial" w:cs="Arial"/>
          <w:sz w:val="22"/>
          <w:szCs w:val="22"/>
          <w:lang w:val="de-AT"/>
        </w:rPr>
        <w:t xml:space="preserve">. </w:t>
      </w:r>
      <w:r w:rsidR="006B5D5B" w:rsidRPr="000725BA">
        <w:rPr>
          <w:rFonts w:ascii="Arial" w:hAnsi="Arial" w:cs="Arial"/>
          <w:sz w:val="22"/>
          <w:szCs w:val="22"/>
        </w:rPr>
        <w:t xml:space="preserve"> </w:t>
      </w:r>
    </w:p>
    <w:p w:rsidR="006B5D5B" w:rsidRPr="000725BA" w:rsidRDefault="006B5D5B" w:rsidP="006B5D5B">
      <w:pPr>
        <w:pStyle w:val="Listenabsatz"/>
        <w:spacing w:after="120"/>
        <w:ind w:left="1451"/>
        <w:rPr>
          <w:rFonts w:ascii="Arial" w:hAnsi="Arial" w:cs="Arial"/>
          <w:sz w:val="22"/>
          <w:szCs w:val="22"/>
          <w:lang w:val="de-AT"/>
        </w:rPr>
      </w:pPr>
    </w:p>
    <w:p w:rsidR="00BD530E" w:rsidRPr="000725BA" w:rsidRDefault="006B5D5B" w:rsidP="006B5D5B">
      <w:pPr>
        <w:pStyle w:val="Listenabsatz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</w:rPr>
        <w:t xml:space="preserve">Der Fokus der </w:t>
      </w:r>
      <w:r w:rsidR="00C2442D" w:rsidRPr="000725BA">
        <w:rPr>
          <w:rFonts w:ascii="Arial" w:hAnsi="Arial" w:cs="Arial"/>
          <w:sz w:val="22"/>
          <w:szCs w:val="22"/>
        </w:rPr>
        <w:t>A</w:t>
      </w:r>
      <w:r w:rsidRPr="000725BA">
        <w:rPr>
          <w:rFonts w:ascii="Arial" w:hAnsi="Arial" w:cs="Arial"/>
          <w:sz w:val="22"/>
          <w:szCs w:val="22"/>
        </w:rPr>
        <w:t xml:space="preserve">ktivitäten sollte auf </w:t>
      </w:r>
      <w:proofErr w:type="spellStart"/>
      <w:r w:rsidRPr="000725BA">
        <w:rPr>
          <w:rFonts w:ascii="Arial" w:hAnsi="Arial" w:cs="Arial"/>
          <w:sz w:val="22"/>
          <w:szCs w:val="22"/>
        </w:rPr>
        <w:t>translationaler</w:t>
      </w:r>
      <w:proofErr w:type="spellEnd"/>
      <w:r w:rsidRPr="000725BA">
        <w:rPr>
          <w:rFonts w:ascii="Arial" w:hAnsi="Arial" w:cs="Arial"/>
          <w:sz w:val="22"/>
          <w:szCs w:val="22"/>
        </w:rPr>
        <w:t xml:space="preserve"> und angewandter Forschung liegen.</w:t>
      </w:r>
      <w:r w:rsidR="00C2442D" w:rsidRPr="000725BA">
        <w:rPr>
          <w:rFonts w:ascii="Arial" w:hAnsi="Arial" w:cs="Arial"/>
          <w:sz w:val="22"/>
          <w:szCs w:val="22"/>
        </w:rPr>
        <w:t xml:space="preserve"> Insofern werden </w:t>
      </w:r>
      <w:r w:rsidR="00C2442D" w:rsidRPr="000725BA">
        <w:rPr>
          <w:rFonts w:ascii="Arial" w:hAnsi="Arial" w:cs="Arial"/>
          <w:sz w:val="22"/>
          <w:szCs w:val="22"/>
          <w:lang w:val="de-AT"/>
        </w:rPr>
        <w:t>k</w:t>
      </w:r>
      <w:r w:rsidRPr="000725BA">
        <w:rPr>
          <w:rFonts w:ascii="Arial" w:hAnsi="Arial" w:cs="Arial"/>
          <w:sz w:val="22"/>
          <w:szCs w:val="22"/>
          <w:lang w:val="de-AT"/>
        </w:rPr>
        <w:t>ooperative und interdisziplinäre Forschungsanträge («Tandem-Projekte»), mit prä-/klinischer Relevanz bevorzugt gefördert.</w:t>
      </w:r>
    </w:p>
    <w:p w:rsidR="006B5D5B" w:rsidRPr="000725BA" w:rsidRDefault="006B5D5B" w:rsidP="006B5D5B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C2442D" w:rsidRPr="00A146E0" w:rsidRDefault="006B5D5B" w:rsidP="00A146E0">
      <w:pPr>
        <w:pStyle w:val="Listenabsatz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</w:rPr>
        <w:t>Genderaspekte in der Forschung sollen gestärkt werden und integraler Bestandteil der Forschungs</w:t>
      </w:r>
      <w:r w:rsidR="00C2442D" w:rsidRPr="000725BA">
        <w:rPr>
          <w:rFonts w:ascii="Arial" w:hAnsi="Arial" w:cs="Arial"/>
          <w:sz w:val="22"/>
          <w:szCs w:val="22"/>
        </w:rPr>
        <w:t>strategie</w:t>
      </w:r>
      <w:r w:rsidRPr="000725BA">
        <w:rPr>
          <w:rFonts w:ascii="Arial" w:hAnsi="Arial" w:cs="Arial"/>
          <w:sz w:val="22"/>
          <w:szCs w:val="22"/>
        </w:rPr>
        <w:t xml:space="preserve"> sein. Genderaspekte sind daher in allen Vorhaben zu berücksichtigen.</w:t>
      </w:r>
    </w:p>
    <w:p w:rsidR="00C2442D" w:rsidRPr="000725BA" w:rsidRDefault="00C2442D" w:rsidP="00C2442D">
      <w:pPr>
        <w:pStyle w:val="Listenabsatz"/>
        <w:spacing w:after="120"/>
        <w:ind w:left="1457"/>
        <w:rPr>
          <w:rFonts w:ascii="Arial" w:hAnsi="Arial" w:cs="Arial"/>
          <w:sz w:val="22"/>
          <w:szCs w:val="22"/>
          <w:lang w:val="de-AT"/>
        </w:rPr>
      </w:pPr>
    </w:p>
    <w:p w:rsidR="009F79DF" w:rsidRPr="000725BA" w:rsidRDefault="002F488C" w:rsidP="009F79DF">
      <w:pPr>
        <w:pStyle w:val="Listenabsatz"/>
        <w:numPr>
          <w:ilvl w:val="0"/>
          <w:numId w:val="9"/>
        </w:numPr>
        <w:spacing w:after="120"/>
        <w:ind w:left="1451" w:hanging="357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lang w:val="de-AT"/>
        </w:rPr>
        <w:t xml:space="preserve">Es kann nur </w:t>
      </w:r>
      <w:r w:rsidRPr="000725BA">
        <w:rPr>
          <w:rFonts w:ascii="Arial" w:hAnsi="Arial" w:cs="Arial"/>
          <w:sz w:val="22"/>
          <w:szCs w:val="22"/>
          <w:u w:val="single"/>
          <w:lang w:val="de-AT"/>
        </w:rPr>
        <w:t>ein Antrag</w:t>
      </w:r>
      <w:r w:rsidRPr="000725BA">
        <w:rPr>
          <w:rFonts w:ascii="Arial" w:hAnsi="Arial" w:cs="Arial"/>
          <w:sz w:val="22"/>
          <w:szCs w:val="22"/>
          <w:lang w:val="de-AT"/>
        </w:rPr>
        <w:t xml:space="preserve"> pro Antragsteller/in und Antragsperiode </w:t>
      </w:r>
      <w:r w:rsidR="00941C08" w:rsidRPr="000725BA">
        <w:rPr>
          <w:rFonts w:ascii="Arial" w:hAnsi="Arial" w:cs="Arial"/>
          <w:sz w:val="22"/>
          <w:szCs w:val="22"/>
          <w:lang w:val="de-AT"/>
        </w:rPr>
        <w:t xml:space="preserve">eingereicht </w:t>
      </w:r>
      <w:r w:rsidRPr="000725BA">
        <w:rPr>
          <w:rFonts w:ascii="Arial" w:hAnsi="Arial" w:cs="Arial"/>
          <w:sz w:val="22"/>
          <w:szCs w:val="22"/>
          <w:lang w:val="de-AT"/>
        </w:rPr>
        <w:t>werden. Eine gleichzeitige Förderung von 2 Projekten pro Antragsteller/in (auch zeitverschoben) ist nicht möglich.</w:t>
      </w:r>
    </w:p>
    <w:p w:rsidR="009F79DF" w:rsidRPr="000725BA" w:rsidRDefault="009F79DF" w:rsidP="009F79D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B32E17" w:rsidRDefault="002F488C" w:rsidP="00BC4226">
      <w:pPr>
        <w:pStyle w:val="Listenabsatz"/>
        <w:numPr>
          <w:ilvl w:val="0"/>
          <w:numId w:val="9"/>
        </w:numPr>
        <w:spacing w:after="120"/>
        <w:ind w:left="1451" w:hanging="357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lang w:val="de-AT"/>
        </w:rPr>
        <w:t>Es sollen keine „Schutzmantel-Madonnen“-Anträge gestellt werden, d. h</w:t>
      </w:r>
      <w:r w:rsidR="000D2472" w:rsidRPr="000725BA">
        <w:rPr>
          <w:rFonts w:ascii="Arial" w:hAnsi="Arial" w:cs="Arial"/>
          <w:sz w:val="22"/>
          <w:szCs w:val="22"/>
          <w:lang w:val="de-AT"/>
        </w:rPr>
        <w:t>. dass junge Nachwuchsforscher/i</w:t>
      </w:r>
      <w:r w:rsidRPr="000725BA">
        <w:rPr>
          <w:rFonts w:ascii="Arial" w:hAnsi="Arial" w:cs="Arial"/>
          <w:sz w:val="22"/>
          <w:szCs w:val="22"/>
          <w:lang w:val="de-AT"/>
        </w:rPr>
        <w:t>nnen selbst als Projektleiter/innen fungieren sollen.</w:t>
      </w:r>
    </w:p>
    <w:p w:rsidR="00E30DEF" w:rsidRPr="00E30DEF" w:rsidRDefault="00E30DEF" w:rsidP="00E30DEF">
      <w:pPr>
        <w:spacing w:after="120"/>
        <w:rPr>
          <w:rFonts w:ascii="Arial" w:hAnsi="Arial" w:cs="Arial"/>
          <w:sz w:val="22"/>
          <w:szCs w:val="22"/>
          <w:lang w:val="de-AT"/>
        </w:rPr>
      </w:pPr>
    </w:p>
    <w:p w:rsidR="00B32E17" w:rsidRPr="000725BA" w:rsidRDefault="00B32E17" w:rsidP="00B32E17">
      <w:pPr>
        <w:pStyle w:val="Listenabsatz"/>
        <w:numPr>
          <w:ilvl w:val="0"/>
          <w:numId w:val="9"/>
        </w:numPr>
        <w:spacing w:after="120"/>
        <w:ind w:left="1451" w:hanging="357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lang w:val="de-AT"/>
        </w:rPr>
        <w:t>Im Antrag muss in geeigneter Form der Nachweis der Fähigkeit zum eigenständigen wissenschaftlichen Arbeiten (z. B. durch Publikationen als Erstautor/in) erbracht werden.</w:t>
      </w:r>
    </w:p>
    <w:p w:rsidR="009F79DF" w:rsidRPr="000725BA" w:rsidRDefault="009F79DF" w:rsidP="009F79D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9F79DF" w:rsidRPr="000725BA" w:rsidRDefault="002F488C" w:rsidP="009F79DF">
      <w:pPr>
        <w:pStyle w:val="Listenabsatz"/>
        <w:numPr>
          <w:ilvl w:val="0"/>
          <w:numId w:val="9"/>
        </w:numPr>
        <w:spacing w:after="120"/>
        <w:ind w:left="1451" w:hanging="357"/>
        <w:rPr>
          <w:rFonts w:ascii="Arial" w:hAnsi="Arial" w:cs="Arial"/>
          <w:sz w:val="22"/>
          <w:szCs w:val="22"/>
          <w:lang w:val="de-AT"/>
        </w:rPr>
      </w:pPr>
      <w:r w:rsidRPr="000725BA">
        <w:rPr>
          <w:rFonts w:ascii="Arial" w:hAnsi="Arial" w:cs="Arial"/>
          <w:sz w:val="22"/>
          <w:szCs w:val="22"/>
          <w:lang w:val="de-AT"/>
        </w:rPr>
        <w:t xml:space="preserve">Klinische Studien können nur dann gefördert werden, </w:t>
      </w:r>
      <w:r w:rsidRPr="000725BA">
        <w:rPr>
          <w:rFonts w:ascii="Arial" w:hAnsi="Arial" w:cs="Arial"/>
          <w:bCs/>
          <w:sz w:val="22"/>
          <w:szCs w:val="22"/>
        </w:rPr>
        <w:t xml:space="preserve">wenn sie ein klar in sich abgeschlossenes und </w:t>
      </w:r>
      <w:r w:rsidRPr="000725BA">
        <w:rPr>
          <w:rFonts w:ascii="Arial" w:hAnsi="Arial" w:cs="Arial"/>
          <w:bCs/>
          <w:sz w:val="22"/>
          <w:szCs w:val="22"/>
          <w:u w:val="single"/>
        </w:rPr>
        <w:t>im vorgegebenen Zeitraum</w:t>
      </w:r>
      <w:r w:rsidRPr="000725BA">
        <w:rPr>
          <w:rFonts w:ascii="Arial" w:hAnsi="Arial" w:cs="Arial"/>
          <w:bCs/>
          <w:sz w:val="22"/>
          <w:szCs w:val="22"/>
        </w:rPr>
        <w:t xml:space="preserve"> durchführbares Projekt darstellen.</w:t>
      </w:r>
    </w:p>
    <w:p w:rsidR="009F79DF" w:rsidRPr="000725BA" w:rsidRDefault="009F79DF" w:rsidP="009F79D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2F488C" w:rsidRPr="000725BA" w:rsidRDefault="002F488C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2F488C" w:rsidRDefault="002F488C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0725BA" w:rsidRDefault="000725BA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2915F1" w:rsidRDefault="002915F1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0725BA" w:rsidRPr="005C3E03" w:rsidRDefault="000725BA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2F488C" w:rsidRPr="007C2BE5" w:rsidRDefault="002F488C" w:rsidP="007C2BE5">
      <w:pPr>
        <w:pStyle w:val="HellesRaster-Akzent31"/>
        <w:tabs>
          <w:tab w:val="left" w:pos="284"/>
        </w:tabs>
        <w:ind w:left="737"/>
        <w:jc w:val="center"/>
        <w:rPr>
          <w:rFonts w:ascii="Arial" w:hAnsi="Arial" w:cs="Arial"/>
          <w:b/>
          <w:sz w:val="26"/>
          <w:szCs w:val="26"/>
          <w:lang w:val="de-AT"/>
        </w:rPr>
      </w:pPr>
      <w:r w:rsidRPr="007C2BE5">
        <w:rPr>
          <w:rFonts w:ascii="Arial" w:hAnsi="Arial" w:cs="Arial"/>
          <w:b/>
          <w:sz w:val="26"/>
          <w:szCs w:val="26"/>
          <w:lang w:val="de-AT"/>
        </w:rPr>
        <w:lastRenderedPageBreak/>
        <w:t>Beantragt werden kann</w:t>
      </w:r>
      <w:r w:rsidR="00021520" w:rsidRPr="007C2BE5">
        <w:rPr>
          <w:rFonts w:ascii="Arial" w:hAnsi="Arial" w:cs="Arial"/>
          <w:b/>
          <w:sz w:val="26"/>
          <w:szCs w:val="26"/>
          <w:lang w:val="de-AT"/>
        </w:rPr>
        <w:t>:</w:t>
      </w:r>
    </w:p>
    <w:p w:rsidR="00021520" w:rsidRPr="005C3E03" w:rsidRDefault="00021520" w:rsidP="009F79DF">
      <w:pPr>
        <w:pStyle w:val="HellesRaster-Akzent31"/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p w:rsidR="009F79DF" w:rsidRDefault="002F488C" w:rsidP="009F79D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 xml:space="preserve">Für das geplante Forschungsprojekt kann eine Gesamtsumme von </w:t>
      </w:r>
      <w:r w:rsidR="007208D8">
        <w:rPr>
          <w:rFonts w:ascii="Arial" w:hAnsi="Arial" w:cs="Arial"/>
          <w:sz w:val="22"/>
          <w:szCs w:val="22"/>
          <w:u w:val="single"/>
          <w:lang w:val="de-AT"/>
        </w:rPr>
        <w:t>max. € 6</w:t>
      </w:r>
      <w:r w:rsidRPr="007C2BE5">
        <w:rPr>
          <w:rFonts w:ascii="Arial" w:hAnsi="Arial" w:cs="Arial"/>
          <w:sz w:val="22"/>
          <w:szCs w:val="22"/>
          <w:u w:val="single"/>
          <w:lang w:val="de-AT"/>
        </w:rPr>
        <w:t>0.000,00</w:t>
      </w:r>
      <w:r w:rsidR="00B65664">
        <w:rPr>
          <w:rFonts w:ascii="Arial" w:hAnsi="Arial" w:cs="Arial"/>
          <w:sz w:val="22"/>
          <w:szCs w:val="22"/>
          <w:lang w:val="de-AT"/>
        </w:rPr>
        <w:t xml:space="preserve"> </w:t>
      </w:r>
      <w:r w:rsidR="00B32E17">
        <w:rPr>
          <w:rFonts w:ascii="Arial" w:hAnsi="Arial" w:cs="Arial"/>
          <w:sz w:val="22"/>
          <w:szCs w:val="22"/>
          <w:lang w:val="de-AT"/>
        </w:rPr>
        <w:t xml:space="preserve">für </w:t>
      </w:r>
      <w:r w:rsidR="006B4425">
        <w:rPr>
          <w:rFonts w:ascii="Arial" w:hAnsi="Arial" w:cs="Arial"/>
          <w:sz w:val="22"/>
          <w:szCs w:val="22"/>
          <w:lang w:val="de-AT"/>
        </w:rPr>
        <w:t xml:space="preserve">Tandemprojekte und </w:t>
      </w:r>
      <w:r w:rsidR="001A73CB">
        <w:rPr>
          <w:rFonts w:ascii="Arial" w:hAnsi="Arial" w:cs="Arial"/>
          <w:sz w:val="22"/>
          <w:szCs w:val="22"/>
          <w:lang w:val="de-AT"/>
        </w:rPr>
        <w:t xml:space="preserve">von max. € </w:t>
      </w:r>
      <w:r w:rsidR="006B4425">
        <w:rPr>
          <w:rFonts w:ascii="Arial" w:hAnsi="Arial" w:cs="Arial"/>
          <w:sz w:val="22"/>
          <w:szCs w:val="22"/>
          <w:lang w:val="de-AT"/>
        </w:rPr>
        <w:t xml:space="preserve">30.000 </w:t>
      </w:r>
      <w:r w:rsidR="00B32E17">
        <w:rPr>
          <w:rFonts w:ascii="Arial" w:hAnsi="Arial" w:cs="Arial"/>
          <w:sz w:val="22"/>
          <w:szCs w:val="22"/>
          <w:lang w:val="de-AT"/>
        </w:rPr>
        <w:t xml:space="preserve">für </w:t>
      </w:r>
      <w:r w:rsidR="006B4425">
        <w:rPr>
          <w:rFonts w:ascii="Arial" w:hAnsi="Arial" w:cs="Arial"/>
          <w:sz w:val="22"/>
          <w:szCs w:val="22"/>
          <w:lang w:val="de-AT"/>
        </w:rPr>
        <w:t xml:space="preserve">Stand </w:t>
      </w:r>
      <w:proofErr w:type="spellStart"/>
      <w:r w:rsidR="006B4425">
        <w:rPr>
          <w:rFonts w:ascii="Arial" w:hAnsi="Arial" w:cs="Arial"/>
          <w:sz w:val="22"/>
          <w:szCs w:val="22"/>
          <w:lang w:val="de-AT"/>
        </w:rPr>
        <w:t>alone</w:t>
      </w:r>
      <w:proofErr w:type="spellEnd"/>
      <w:r w:rsidR="006B4425">
        <w:rPr>
          <w:rFonts w:ascii="Arial" w:hAnsi="Arial" w:cs="Arial"/>
          <w:sz w:val="22"/>
          <w:szCs w:val="22"/>
          <w:lang w:val="de-AT"/>
        </w:rPr>
        <w:t xml:space="preserve"> Projekte </w:t>
      </w:r>
      <w:r w:rsidR="00B65664">
        <w:rPr>
          <w:rFonts w:ascii="Arial" w:hAnsi="Arial" w:cs="Arial"/>
          <w:sz w:val="22"/>
          <w:szCs w:val="22"/>
          <w:lang w:val="de-AT"/>
        </w:rPr>
        <w:t>beantragt werden</w:t>
      </w:r>
      <w:r w:rsidRPr="005C3E03">
        <w:rPr>
          <w:rFonts w:ascii="Arial" w:hAnsi="Arial" w:cs="Arial"/>
          <w:sz w:val="22"/>
          <w:szCs w:val="22"/>
          <w:lang w:val="de-AT"/>
        </w:rPr>
        <w:t>.</w:t>
      </w:r>
    </w:p>
    <w:p w:rsidR="00BD530E" w:rsidRDefault="00BD530E" w:rsidP="00BD530E">
      <w:pPr>
        <w:pStyle w:val="Listenabsatz"/>
        <w:tabs>
          <w:tab w:val="left" w:pos="284"/>
        </w:tabs>
        <w:ind w:left="1457"/>
        <w:jc w:val="both"/>
        <w:rPr>
          <w:rFonts w:ascii="Arial" w:hAnsi="Arial" w:cs="Arial"/>
          <w:sz w:val="22"/>
          <w:szCs w:val="22"/>
          <w:lang w:val="de-AT"/>
        </w:rPr>
      </w:pPr>
    </w:p>
    <w:p w:rsidR="00FE4A95" w:rsidRPr="001F5FF0" w:rsidRDefault="00480B2F" w:rsidP="001F5FF0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FE4A95">
        <w:rPr>
          <w:rFonts w:ascii="Arial" w:hAnsi="Arial" w:cs="Arial"/>
          <w:sz w:val="22"/>
          <w:szCs w:val="22"/>
          <w:u w:val="single"/>
          <w:lang w:val="de-AT"/>
        </w:rPr>
        <w:t>Personalkosten</w:t>
      </w:r>
      <w:r w:rsidRPr="00FE4A95">
        <w:rPr>
          <w:rFonts w:ascii="Arial" w:hAnsi="Arial" w:cs="Arial"/>
          <w:sz w:val="22"/>
          <w:szCs w:val="22"/>
          <w:lang w:val="de-AT"/>
        </w:rPr>
        <w:t xml:space="preserve"> können nur in </w:t>
      </w:r>
      <w:r w:rsidR="00D1461F">
        <w:rPr>
          <w:rFonts w:ascii="Arial" w:hAnsi="Arial" w:cs="Arial"/>
          <w:sz w:val="22"/>
          <w:szCs w:val="22"/>
          <w:lang w:val="de-AT"/>
        </w:rPr>
        <w:t xml:space="preserve">begründeten </w:t>
      </w:r>
      <w:r w:rsidR="006B4425">
        <w:rPr>
          <w:rFonts w:ascii="Arial" w:hAnsi="Arial" w:cs="Arial"/>
          <w:sz w:val="22"/>
          <w:szCs w:val="22"/>
          <w:u w:val="single"/>
          <w:lang w:val="de-AT"/>
        </w:rPr>
        <w:t>Sonder</w:t>
      </w:r>
      <w:r w:rsidR="006B4425" w:rsidRPr="00F74EA4">
        <w:rPr>
          <w:rFonts w:ascii="Arial" w:hAnsi="Arial" w:cs="Arial"/>
          <w:sz w:val="22"/>
          <w:szCs w:val="22"/>
          <w:u w:val="single"/>
          <w:lang w:val="de-AT"/>
        </w:rPr>
        <w:t>fälle</w:t>
      </w:r>
      <w:r w:rsidR="006B4425">
        <w:rPr>
          <w:rFonts w:ascii="Arial" w:hAnsi="Arial" w:cs="Arial"/>
          <w:sz w:val="22"/>
          <w:szCs w:val="22"/>
          <w:u w:val="single"/>
          <w:lang w:val="de-AT"/>
        </w:rPr>
        <w:t>n</w:t>
      </w:r>
      <w:r w:rsidR="006B4425" w:rsidRPr="00FE4A95">
        <w:rPr>
          <w:rFonts w:ascii="Arial" w:hAnsi="Arial" w:cs="Arial"/>
          <w:sz w:val="22"/>
          <w:szCs w:val="22"/>
          <w:lang w:val="de-AT"/>
        </w:rPr>
        <w:t xml:space="preserve"> </w:t>
      </w:r>
      <w:r w:rsidR="007208D8" w:rsidRPr="00FE4A95">
        <w:rPr>
          <w:rFonts w:ascii="Arial" w:hAnsi="Arial" w:cs="Arial"/>
          <w:sz w:val="22"/>
          <w:szCs w:val="22"/>
          <w:lang w:val="de-AT"/>
        </w:rPr>
        <w:t>beantragt werden</w:t>
      </w:r>
      <w:r w:rsidR="006B4425">
        <w:rPr>
          <w:rFonts w:ascii="Arial" w:hAnsi="Arial" w:cs="Arial"/>
          <w:sz w:val="22"/>
          <w:szCs w:val="22"/>
          <w:lang w:val="de-AT"/>
        </w:rPr>
        <w:t xml:space="preserve"> (ausschließlich für geringfügig Beschäftigte </w:t>
      </w:r>
      <w:proofErr w:type="spellStart"/>
      <w:r w:rsidR="006B4425">
        <w:rPr>
          <w:rFonts w:ascii="Arial" w:hAnsi="Arial" w:cs="Arial"/>
          <w:sz w:val="22"/>
          <w:szCs w:val="22"/>
          <w:lang w:val="de-AT"/>
        </w:rPr>
        <w:t>MitarbeiterInnen</w:t>
      </w:r>
      <w:proofErr w:type="spellEnd"/>
      <w:r w:rsidR="00FE4A95">
        <w:rPr>
          <w:rFonts w:ascii="Arial" w:hAnsi="Arial" w:cs="Arial"/>
          <w:sz w:val="22"/>
          <w:szCs w:val="22"/>
        </w:rPr>
        <w:t xml:space="preserve"> [brutto/brutto derzeit </w:t>
      </w:r>
      <w:r w:rsidR="001F5FF0">
        <w:rPr>
          <w:rFonts w:ascii="Arial" w:hAnsi="Arial" w:cs="Arial"/>
          <w:sz w:val="22"/>
          <w:szCs w:val="22"/>
        </w:rPr>
        <w:t>max.</w:t>
      </w:r>
      <w:r w:rsidR="00FE4A95">
        <w:rPr>
          <w:rFonts w:ascii="Arial" w:hAnsi="Arial" w:cs="Arial"/>
          <w:sz w:val="22"/>
          <w:szCs w:val="22"/>
        </w:rPr>
        <w:t xml:space="preserve"> € 7.000,00 (2015), € 7.210,00 (2016</w:t>
      </w:r>
      <w:r w:rsidR="00FE4A95" w:rsidRPr="00EF4EA8">
        <w:rPr>
          <w:rFonts w:ascii="Arial" w:hAnsi="Arial" w:cs="Arial"/>
          <w:sz w:val="22"/>
          <w:szCs w:val="22"/>
        </w:rPr>
        <w:t>)</w:t>
      </w:r>
      <w:r w:rsidR="00870FE8">
        <w:rPr>
          <w:rFonts w:ascii="Arial" w:hAnsi="Arial" w:cs="Arial"/>
          <w:sz w:val="22"/>
          <w:szCs w:val="22"/>
        </w:rPr>
        <w:t xml:space="preserve">, € </w:t>
      </w:r>
      <w:r w:rsidR="00870FE8" w:rsidRPr="001A73CB">
        <w:rPr>
          <w:rFonts w:ascii="Arial" w:hAnsi="Arial" w:cs="Arial"/>
          <w:sz w:val="22"/>
          <w:szCs w:val="22"/>
        </w:rPr>
        <w:t>7.425,00</w:t>
      </w:r>
      <w:r w:rsidR="00870FE8">
        <w:rPr>
          <w:rFonts w:ascii="Arial" w:hAnsi="Arial" w:cs="Arial"/>
          <w:sz w:val="22"/>
          <w:szCs w:val="22"/>
        </w:rPr>
        <w:t xml:space="preserve"> (2017)</w:t>
      </w:r>
      <w:r w:rsidR="00FE4A95">
        <w:rPr>
          <w:rFonts w:ascii="Arial" w:hAnsi="Arial" w:cs="Arial"/>
          <w:sz w:val="22"/>
          <w:szCs w:val="22"/>
        </w:rPr>
        <w:t>].</w:t>
      </w:r>
      <w:r w:rsidR="006B4425">
        <w:rPr>
          <w:rFonts w:ascii="Arial" w:hAnsi="Arial" w:cs="Arial"/>
          <w:sz w:val="22"/>
          <w:szCs w:val="22"/>
        </w:rPr>
        <w:t xml:space="preserve"> </w:t>
      </w:r>
    </w:p>
    <w:p w:rsidR="00FE4A95" w:rsidRPr="00FE4A95" w:rsidRDefault="00FE4A95" w:rsidP="00FE4A95">
      <w:pPr>
        <w:pStyle w:val="Listenabsatz"/>
        <w:tabs>
          <w:tab w:val="left" w:pos="284"/>
        </w:tabs>
        <w:ind w:left="1457"/>
        <w:jc w:val="both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2F488C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7C2BE5">
        <w:rPr>
          <w:rFonts w:ascii="Arial" w:hAnsi="Arial" w:cs="Arial"/>
          <w:sz w:val="22"/>
          <w:szCs w:val="22"/>
          <w:u w:val="single"/>
          <w:lang w:val="de-AT"/>
        </w:rPr>
        <w:t>Die Sachmittel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müssen detailliert begründet werden. Aus den Sachmitteln können auch Reisekosten beglichen werden. Reisemittel werden nur bei nachgewiesener aktiver Teilnahme an Kongressen (Poster oder Vortrag) bezuschusst. Pro Jahr wird </w:t>
      </w:r>
      <w:r w:rsidRPr="005C3E03">
        <w:rPr>
          <w:rFonts w:ascii="Arial" w:hAnsi="Arial" w:cs="Arial"/>
          <w:sz w:val="22"/>
          <w:szCs w:val="22"/>
        </w:rPr>
        <w:t xml:space="preserve">maximal eine Reise genehmigt. </w:t>
      </w:r>
      <w:proofErr w:type="spellStart"/>
      <w:r w:rsidRPr="005C3E03">
        <w:rPr>
          <w:rFonts w:ascii="Arial" w:hAnsi="Arial" w:cs="Arial"/>
          <w:sz w:val="22"/>
          <w:szCs w:val="22"/>
        </w:rPr>
        <w:t>Refundiert</w:t>
      </w:r>
      <w:proofErr w:type="spellEnd"/>
      <w:r w:rsidRPr="005C3E03">
        <w:rPr>
          <w:rFonts w:ascii="Arial" w:hAnsi="Arial" w:cs="Arial"/>
          <w:sz w:val="22"/>
          <w:szCs w:val="22"/>
        </w:rPr>
        <w:t xml:space="preserve"> werden nur Hotel-</w:t>
      </w:r>
      <w:r w:rsidR="006B4425">
        <w:rPr>
          <w:rFonts w:ascii="Arial" w:hAnsi="Arial" w:cs="Arial"/>
          <w:sz w:val="22"/>
          <w:szCs w:val="22"/>
        </w:rPr>
        <w:t>,</w:t>
      </w:r>
      <w:r w:rsidR="001A73CB">
        <w:rPr>
          <w:rFonts w:ascii="Arial" w:hAnsi="Arial" w:cs="Arial"/>
          <w:sz w:val="22"/>
          <w:szCs w:val="22"/>
        </w:rPr>
        <w:t xml:space="preserve"> </w:t>
      </w:r>
      <w:r w:rsidRPr="005C3E03">
        <w:rPr>
          <w:rFonts w:ascii="Arial" w:hAnsi="Arial" w:cs="Arial"/>
          <w:sz w:val="22"/>
          <w:szCs w:val="22"/>
        </w:rPr>
        <w:t>Fahrtkosten</w:t>
      </w:r>
      <w:r w:rsidR="00941C08">
        <w:rPr>
          <w:rFonts w:ascii="Arial" w:hAnsi="Arial" w:cs="Arial"/>
          <w:sz w:val="22"/>
          <w:szCs w:val="22"/>
        </w:rPr>
        <w:t xml:space="preserve"> </w:t>
      </w:r>
      <w:r w:rsidR="006B4425">
        <w:rPr>
          <w:rFonts w:ascii="Arial" w:hAnsi="Arial" w:cs="Arial"/>
          <w:sz w:val="22"/>
          <w:szCs w:val="22"/>
        </w:rPr>
        <w:t>und die Tag</w:t>
      </w:r>
      <w:r w:rsidR="00B32E17">
        <w:rPr>
          <w:rFonts w:ascii="Arial" w:hAnsi="Arial" w:cs="Arial"/>
          <w:sz w:val="22"/>
          <w:szCs w:val="22"/>
        </w:rPr>
        <w:t>ungs</w:t>
      </w:r>
      <w:r w:rsidR="006B4425">
        <w:rPr>
          <w:rFonts w:ascii="Arial" w:hAnsi="Arial" w:cs="Arial"/>
          <w:sz w:val="22"/>
          <w:szCs w:val="22"/>
        </w:rPr>
        <w:t>gebühr</w:t>
      </w:r>
      <w:r w:rsidRPr="005C3E03">
        <w:rPr>
          <w:rFonts w:ascii="Arial" w:hAnsi="Arial" w:cs="Arial"/>
          <w:sz w:val="22"/>
          <w:szCs w:val="22"/>
        </w:rPr>
        <w:t>. Für Übersee-Kongressreisen (einschließlich Großbritannien) werden maximal € 2.000,00 bewilligt, für Reisen ins europäische Ausland maximal € 1.500,00 und für Reisen im Inland maximal € 1.000,00. Für die Abrechnung der Reisekosten gelten die Richtlinien für Reisekostenzuschüsse aus der ordentlichen Dotation:</w:t>
      </w:r>
    </w:p>
    <w:p w:rsidR="00F74EA4" w:rsidRDefault="002915F1" w:rsidP="00F74EA4">
      <w:pPr>
        <w:pStyle w:val="Listenabsatz"/>
        <w:tabs>
          <w:tab w:val="left" w:pos="284"/>
        </w:tabs>
        <w:ind w:left="1457"/>
        <w:jc w:val="both"/>
        <w:rPr>
          <w:rFonts w:ascii="Arial" w:hAnsi="Arial" w:cs="Arial"/>
          <w:sz w:val="22"/>
          <w:szCs w:val="22"/>
          <w:lang w:val="de-AT"/>
        </w:rPr>
      </w:pPr>
      <w:hyperlink r:id="rId7" w:history="1">
        <w:r w:rsidR="00F74EA4" w:rsidRPr="00570377">
          <w:rPr>
            <w:rStyle w:val="Hyperlink"/>
            <w:rFonts w:ascii="Arial" w:hAnsi="Arial" w:cs="Arial"/>
            <w:sz w:val="22"/>
            <w:szCs w:val="22"/>
            <w:lang w:val="de-AT"/>
          </w:rPr>
          <w:t>https://www.i-med.ac.at/forschung/files/rkz-richtlinie.doc</w:t>
        </w:r>
      </w:hyperlink>
    </w:p>
    <w:p w:rsidR="00F74EA4" w:rsidRDefault="00F74EA4" w:rsidP="00F74EA4">
      <w:pPr>
        <w:pStyle w:val="Listenabsatz"/>
        <w:tabs>
          <w:tab w:val="left" w:pos="284"/>
        </w:tabs>
        <w:ind w:left="1457"/>
        <w:jc w:val="both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2F488C" w:rsidP="00F74EA4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Der Förd</w:t>
      </w:r>
      <w:r w:rsidR="00E879C5">
        <w:rPr>
          <w:rFonts w:ascii="Arial" w:hAnsi="Arial" w:cs="Arial"/>
          <w:sz w:val="22"/>
          <w:szCs w:val="22"/>
          <w:lang w:val="de-AT"/>
        </w:rPr>
        <w:t>erungszeitraum beträgt maximal 24 Monat</w:t>
      </w:r>
      <w:r w:rsidRPr="005C3E03">
        <w:rPr>
          <w:rFonts w:ascii="Arial" w:hAnsi="Arial" w:cs="Arial"/>
          <w:sz w:val="22"/>
          <w:szCs w:val="22"/>
          <w:lang w:val="de-AT"/>
        </w:rPr>
        <w:t>e.</w:t>
      </w:r>
    </w:p>
    <w:p w:rsidR="00E57BAF" w:rsidRPr="005C3E03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3F6B93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Die Doppelförderung eines Projekts</w:t>
      </w:r>
      <w:r w:rsidR="00B32E17">
        <w:rPr>
          <w:rFonts w:ascii="Arial" w:hAnsi="Arial" w:cs="Arial"/>
          <w:sz w:val="22"/>
          <w:szCs w:val="22"/>
          <w:lang w:val="de-AT"/>
        </w:rPr>
        <w:t xml:space="preserve">, oder auch einzelne </w:t>
      </w:r>
      <w:r w:rsidR="001A73CB">
        <w:rPr>
          <w:rFonts w:ascii="Arial" w:hAnsi="Arial" w:cs="Arial"/>
          <w:sz w:val="22"/>
          <w:szCs w:val="22"/>
          <w:lang w:val="de-AT"/>
        </w:rPr>
        <w:t>W</w:t>
      </w:r>
      <w:r w:rsidR="00B32E17">
        <w:rPr>
          <w:rFonts w:ascii="Arial" w:hAnsi="Arial" w:cs="Arial"/>
          <w:sz w:val="22"/>
          <w:szCs w:val="22"/>
          <w:lang w:val="de-AT"/>
        </w:rPr>
        <w:t>ork-</w:t>
      </w:r>
      <w:proofErr w:type="spellStart"/>
      <w:r w:rsidR="00B32E17">
        <w:rPr>
          <w:rFonts w:ascii="Arial" w:hAnsi="Arial" w:cs="Arial"/>
          <w:sz w:val="22"/>
          <w:szCs w:val="22"/>
          <w:lang w:val="de-AT"/>
        </w:rPr>
        <w:t>packages</w:t>
      </w:r>
      <w:proofErr w:type="spellEnd"/>
      <w:r w:rsidR="00B32E17">
        <w:rPr>
          <w:rFonts w:ascii="Arial" w:hAnsi="Arial" w:cs="Arial"/>
          <w:sz w:val="22"/>
          <w:szCs w:val="22"/>
          <w:lang w:val="de-AT"/>
        </w:rPr>
        <w:t xml:space="preserve"> aus einem Projekt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(z. B. FWF</w:t>
      </w:r>
      <w:r w:rsidR="001A73CB">
        <w:rPr>
          <w:rFonts w:ascii="Arial" w:hAnsi="Arial" w:cs="Arial"/>
          <w:sz w:val="22"/>
          <w:szCs w:val="22"/>
          <w:lang w:val="de-AT"/>
        </w:rPr>
        <w:t>; ÖNB;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TWF) ist nicht möglich.</w:t>
      </w:r>
    </w:p>
    <w:p w:rsidR="00E57BAF" w:rsidRPr="005C3E03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2F488C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Die Projektanträge durchlaufen ein Peer-Review-Verfahren durch externe Gutachter und werden in der Vergabesitzung durch den wissenschaftlichen Beirat der MUI bewertet.</w:t>
      </w:r>
    </w:p>
    <w:p w:rsidR="00E57BAF" w:rsidRPr="005C3E03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0D2472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Bis zu zwei Gutachter/i</w:t>
      </w:r>
      <w:r w:rsidR="003F6B93" w:rsidRPr="005C3E03">
        <w:rPr>
          <w:rFonts w:ascii="Arial" w:hAnsi="Arial" w:cs="Arial"/>
          <w:sz w:val="22"/>
          <w:szCs w:val="22"/>
          <w:lang w:val="de-AT"/>
        </w:rPr>
        <w:t>nne</w:t>
      </w:r>
      <w:r>
        <w:rPr>
          <w:rFonts w:ascii="Arial" w:hAnsi="Arial" w:cs="Arial"/>
          <w:sz w:val="22"/>
          <w:szCs w:val="22"/>
          <w:lang w:val="de-AT"/>
        </w:rPr>
        <w:t>n können von den Antragssteller/i</w:t>
      </w:r>
      <w:r w:rsidR="003F6B93" w:rsidRPr="005C3E03">
        <w:rPr>
          <w:rFonts w:ascii="Arial" w:hAnsi="Arial" w:cs="Arial"/>
          <w:sz w:val="22"/>
          <w:szCs w:val="22"/>
          <w:lang w:val="de-AT"/>
        </w:rPr>
        <w:t>nnen ausgeschlossen werden.</w:t>
      </w:r>
    </w:p>
    <w:p w:rsidR="00E57BAF" w:rsidRPr="005C3E03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0D2472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Die Gutachter/i</w:t>
      </w:r>
      <w:r w:rsidR="003F6B93" w:rsidRPr="005C3E03">
        <w:rPr>
          <w:rFonts w:ascii="Arial" w:hAnsi="Arial" w:cs="Arial"/>
          <w:sz w:val="22"/>
          <w:szCs w:val="22"/>
          <w:lang w:val="de-AT"/>
        </w:rPr>
        <w:t>nnen werden namentlich nur dem/der zugeteilten Referenten/</w:t>
      </w:r>
      <w:r w:rsidR="00E57BAF" w:rsidRPr="005C3E03">
        <w:rPr>
          <w:rFonts w:ascii="Arial" w:hAnsi="Arial" w:cs="Arial"/>
          <w:sz w:val="22"/>
          <w:szCs w:val="22"/>
          <w:lang w:val="de-AT"/>
        </w:rPr>
        <w:t xml:space="preserve"> </w:t>
      </w:r>
      <w:r w:rsidR="003F6B93" w:rsidRPr="005C3E03">
        <w:rPr>
          <w:rFonts w:ascii="Arial" w:hAnsi="Arial" w:cs="Arial"/>
          <w:sz w:val="22"/>
          <w:szCs w:val="22"/>
          <w:lang w:val="de-AT"/>
        </w:rPr>
        <w:t xml:space="preserve">Referentin bekannt sein. </w:t>
      </w:r>
      <w:r w:rsidR="00826D6F" w:rsidRPr="005C3E03">
        <w:rPr>
          <w:rFonts w:ascii="Arial" w:hAnsi="Arial" w:cs="Arial"/>
          <w:sz w:val="22"/>
          <w:szCs w:val="22"/>
          <w:lang w:val="de-AT"/>
        </w:rPr>
        <w:t>Den</w:t>
      </w:r>
      <w:r>
        <w:rPr>
          <w:rFonts w:ascii="Arial" w:hAnsi="Arial" w:cs="Arial"/>
          <w:sz w:val="22"/>
          <w:szCs w:val="22"/>
          <w:lang w:val="de-AT"/>
        </w:rPr>
        <w:t xml:space="preserve"> übrigen Teilnehmer/i</w:t>
      </w:r>
      <w:r w:rsidR="003F6B93" w:rsidRPr="005C3E03">
        <w:rPr>
          <w:rFonts w:ascii="Arial" w:hAnsi="Arial" w:cs="Arial"/>
          <w:sz w:val="22"/>
          <w:szCs w:val="22"/>
          <w:lang w:val="de-AT"/>
        </w:rPr>
        <w:t xml:space="preserve">nnen des Auswahlgremiums </w:t>
      </w:r>
      <w:r w:rsidR="00826D6F" w:rsidRPr="005C3E03">
        <w:rPr>
          <w:rFonts w:ascii="Arial" w:hAnsi="Arial" w:cs="Arial"/>
          <w:sz w:val="22"/>
          <w:szCs w:val="22"/>
          <w:lang w:val="de-AT"/>
        </w:rPr>
        <w:t>werden</w:t>
      </w:r>
      <w:r w:rsidR="003F6B93" w:rsidRPr="005C3E03">
        <w:rPr>
          <w:rFonts w:ascii="Arial" w:hAnsi="Arial" w:cs="Arial"/>
          <w:sz w:val="22"/>
          <w:szCs w:val="22"/>
          <w:lang w:val="de-AT"/>
        </w:rPr>
        <w:t xml:space="preserve"> die Namen der </w:t>
      </w:r>
      <w:proofErr w:type="spellStart"/>
      <w:r w:rsidR="003F6B93" w:rsidRPr="005C3E03">
        <w:rPr>
          <w:rFonts w:ascii="Arial" w:hAnsi="Arial" w:cs="Arial"/>
          <w:sz w:val="22"/>
          <w:szCs w:val="22"/>
          <w:lang w:val="de-AT"/>
        </w:rPr>
        <w:t>GutachterInnen</w:t>
      </w:r>
      <w:proofErr w:type="spellEnd"/>
      <w:r w:rsidR="003F6B93" w:rsidRPr="005C3E03">
        <w:rPr>
          <w:rFonts w:ascii="Arial" w:hAnsi="Arial" w:cs="Arial"/>
          <w:sz w:val="22"/>
          <w:szCs w:val="22"/>
          <w:lang w:val="de-AT"/>
        </w:rPr>
        <w:t xml:space="preserve"> </w:t>
      </w:r>
      <w:r w:rsidR="00826D6F" w:rsidRPr="005C3E03">
        <w:rPr>
          <w:rFonts w:ascii="Arial" w:hAnsi="Arial" w:cs="Arial"/>
          <w:sz w:val="22"/>
          <w:szCs w:val="22"/>
          <w:lang w:val="de-AT"/>
        </w:rPr>
        <w:t>nicht einsichtig gemacht</w:t>
      </w:r>
      <w:r w:rsidR="003F6B93" w:rsidRPr="005C3E03">
        <w:rPr>
          <w:rFonts w:ascii="Arial" w:hAnsi="Arial" w:cs="Arial"/>
          <w:sz w:val="22"/>
          <w:szCs w:val="22"/>
          <w:lang w:val="de-AT"/>
        </w:rPr>
        <w:t>.</w:t>
      </w:r>
    </w:p>
    <w:p w:rsidR="00E57BAF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  <w:bookmarkStart w:id="0" w:name="_GoBack"/>
      <w:bookmarkEnd w:id="0"/>
    </w:p>
    <w:p w:rsidR="007C2BE5" w:rsidRPr="005C3E03" w:rsidRDefault="007C2BE5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E57BAF" w:rsidRPr="005C3E03" w:rsidRDefault="00E57BAF" w:rsidP="007C2BE5">
      <w:pPr>
        <w:pStyle w:val="Listenabsatz"/>
        <w:jc w:val="center"/>
        <w:rPr>
          <w:rFonts w:ascii="Arial" w:hAnsi="Arial" w:cs="Arial"/>
          <w:b/>
          <w:sz w:val="22"/>
          <w:szCs w:val="22"/>
          <w:lang w:val="de-AT"/>
        </w:rPr>
      </w:pPr>
      <w:r w:rsidRPr="007C2BE5">
        <w:rPr>
          <w:rFonts w:ascii="Arial" w:hAnsi="Arial" w:cs="Arial"/>
          <w:b/>
          <w:sz w:val="26"/>
          <w:szCs w:val="26"/>
          <w:lang w:val="de-AT"/>
        </w:rPr>
        <w:t>Antragstellung</w:t>
      </w:r>
      <w:r w:rsidRPr="005C3E03">
        <w:rPr>
          <w:rFonts w:ascii="Arial" w:hAnsi="Arial" w:cs="Arial"/>
          <w:b/>
          <w:sz w:val="22"/>
          <w:szCs w:val="22"/>
          <w:lang w:val="de-AT"/>
        </w:rPr>
        <w:t>:</w:t>
      </w:r>
    </w:p>
    <w:p w:rsidR="00E57BAF" w:rsidRPr="005C3E03" w:rsidRDefault="00E57BAF" w:rsidP="00E57BAF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E57BAF">
      <w:pPr>
        <w:pStyle w:val="Listenabsatz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Die Anträge (Antrag + Anlagen) müssen in elektronischer Form als Word-Datei und PDF-Da</w:t>
      </w:r>
      <w:r w:rsidR="00B9207F">
        <w:rPr>
          <w:rFonts w:ascii="Arial" w:hAnsi="Arial" w:cs="Arial"/>
          <w:sz w:val="22"/>
          <w:szCs w:val="22"/>
          <w:lang w:val="de-AT"/>
        </w:rPr>
        <w:t>tei (CD-R) und in 5-facher Ausfertigung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gelocht und in einem Ordner geheftet</w:t>
      </w:r>
      <w:r w:rsidR="00D1461F">
        <w:rPr>
          <w:rFonts w:ascii="Arial" w:hAnsi="Arial" w:cs="Arial"/>
          <w:sz w:val="22"/>
          <w:szCs w:val="22"/>
          <w:lang w:val="de-AT"/>
        </w:rPr>
        <w:t xml:space="preserve"> bis</w:t>
      </w:r>
    </w:p>
    <w:p w:rsidR="002F488C" w:rsidRPr="005C3E03" w:rsidRDefault="002F488C" w:rsidP="00E57BAF">
      <w:pPr>
        <w:tabs>
          <w:tab w:val="left" w:pos="284"/>
        </w:tabs>
        <w:spacing w:after="120"/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3F6B93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b/>
          <w:sz w:val="22"/>
          <w:szCs w:val="22"/>
          <w:lang w:val="de-AT"/>
        </w:rPr>
      </w:pPr>
      <w:r w:rsidRPr="005C3E03">
        <w:rPr>
          <w:rFonts w:ascii="Arial" w:hAnsi="Arial" w:cs="Arial"/>
          <w:b/>
          <w:sz w:val="22"/>
          <w:szCs w:val="22"/>
          <w:lang w:val="de-AT"/>
        </w:rPr>
        <w:t xml:space="preserve">Einreichfrist: </w:t>
      </w:r>
      <w:r w:rsidR="00E879C5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>1</w:t>
      </w:r>
      <w:r w:rsidR="001A73CB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>0</w:t>
      </w:r>
      <w:r w:rsidR="00BD530E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 xml:space="preserve">. </w:t>
      </w:r>
      <w:r w:rsidR="001A73CB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 xml:space="preserve">April </w:t>
      </w:r>
      <w:r w:rsidR="00BD530E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>2015</w:t>
      </w:r>
      <w:r w:rsidR="001038F0" w:rsidRPr="0025558D">
        <w:rPr>
          <w:rFonts w:ascii="Arial" w:hAnsi="Arial" w:cs="Arial"/>
          <w:b/>
          <w:color w:val="FF0000"/>
          <w:sz w:val="22"/>
          <w:szCs w:val="22"/>
          <w:lang w:val="de-AT"/>
        </w:rPr>
        <w:t>, 12:00 Uhr</w:t>
      </w:r>
    </w:p>
    <w:p w:rsidR="002F488C" w:rsidRPr="005C3E03" w:rsidRDefault="002F488C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1A3434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im Servicecenter Forschung</w:t>
      </w:r>
    </w:p>
    <w:p w:rsidR="002F488C" w:rsidRPr="005C3E03" w:rsidRDefault="002F488C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Medizinische Universität Innsbruck</w:t>
      </w:r>
    </w:p>
    <w:p w:rsidR="002F488C" w:rsidRPr="005C3E03" w:rsidRDefault="001A3434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Schöpfstraße 45, 1. OG</w:t>
      </w:r>
    </w:p>
    <w:p w:rsidR="002F488C" w:rsidRPr="005C3E03" w:rsidRDefault="002F488C" w:rsidP="00E57BAF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6020 Innsbruck</w:t>
      </w:r>
    </w:p>
    <w:p w:rsidR="002F488C" w:rsidRPr="005C3E03" w:rsidRDefault="002F488C" w:rsidP="00E57BAF">
      <w:pPr>
        <w:tabs>
          <w:tab w:val="left" w:pos="284"/>
        </w:tabs>
        <w:spacing w:after="120"/>
        <w:ind w:left="737"/>
        <w:jc w:val="both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E57BAF" w:rsidP="00E57BAF">
      <w:pPr>
        <w:tabs>
          <w:tab w:val="left" w:pos="284"/>
        </w:tabs>
        <w:spacing w:after="120"/>
        <w:ind w:left="737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lastRenderedPageBreak/>
        <w:tab/>
      </w:r>
      <w:r w:rsidR="002F488C" w:rsidRPr="005C3E03">
        <w:rPr>
          <w:rFonts w:ascii="Arial" w:hAnsi="Arial" w:cs="Arial"/>
          <w:sz w:val="22"/>
          <w:szCs w:val="22"/>
          <w:lang w:val="de-AT"/>
        </w:rPr>
        <w:t>abge</w:t>
      </w:r>
      <w:r w:rsidRPr="005C3E03">
        <w:rPr>
          <w:rFonts w:ascii="Arial" w:hAnsi="Arial" w:cs="Arial"/>
          <w:sz w:val="22"/>
          <w:szCs w:val="22"/>
          <w:lang w:val="de-AT"/>
        </w:rPr>
        <w:t>geben werden.</w:t>
      </w:r>
      <w:r w:rsidR="00D1461F">
        <w:rPr>
          <w:rFonts w:ascii="Arial" w:hAnsi="Arial" w:cs="Arial"/>
          <w:sz w:val="22"/>
          <w:szCs w:val="22"/>
          <w:lang w:val="de-AT"/>
        </w:rPr>
        <w:t xml:space="preserve"> Später eingegangene Anträge können nicht berücksichtigt werden.</w:t>
      </w:r>
      <w:r w:rsidR="002F488C" w:rsidRPr="005C3E03">
        <w:rPr>
          <w:rFonts w:ascii="Arial" w:hAnsi="Arial" w:cs="Arial"/>
          <w:sz w:val="22"/>
          <w:szCs w:val="22"/>
          <w:lang w:val="de-AT"/>
        </w:rPr>
        <w:br/>
      </w:r>
    </w:p>
    <w:p w:rsidR="005C3E03" w:rsidRPr="005C3E03" w:rsidRDefault="002F488C" w:rsidP="005C3E03">
      <w:pPr>
        <w:numPr>
          <w:ilvl w:val="0"/>
          <w:numId w:val="2"/>
        </w:numPr>
        <w:tabs>
          <w:tab w:val="left" w:pos="284"/>
        </w:tabs>
        <w:spacing w:after="120"/>
        <w:ind w:left="1451" w:hanging="357"/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 xml:space="preserve">Bitte benützen Sie zur Antragsstellung die Schriftart </w:t>
      </w:r>
      <w:r w:rsidRPr="005C3E03">
        <w:rPr>
          <w:rFonts w:ascii="Arial" w:hAnsi="Arial" w:cs="Arial"/>
          <w:b/>
          <w:sz w:val="22"/>
          <w:szCs w:val="22"/>
          <w:lang w:val="de-AT"/>
        </w:rPr>
        <w:t>Arial 11 Punkt</w:t>
      </w:r>
      <w:r w:rsidRPr="005C3E03">
        <w:rPr>
          <w:rFonts w:ascii="Arial" w:hAnsi="Arial" w:cs="Arial"/>
          <w:sz w:val="22"/>
          <w:szCs w:val="22"/>
          <w:lang w:val="de-AT"/>
        </w:rPr>
        <w:t>, Zeilenabstand 1,5. Der Antrag soll max. 11 Seiten umfassen (Punkte 5 – 11; keine Beilagen oder Empfehlungsschreiben).</w:t>
      </w:r>
      <w:r w:rsidR="00E57BAF" w:rsidRPr="005C3E03">
        <w:rPr>
          <w:rFonts w:ascii="Arial" w:hAnsi="Arial" w:cs="Arial"/>
          <w:sz w:val="22"/>
          <w:szCs w:val="22"/>
          <w:lang w:val="de-AT"/>
        </w:rPr>
        <w:t xml:space="preserve"> Einzelne Antragskopien bitte </w:t>
      </w:r>
      <w:r w:rsidR="00E57BAF" w:rsidRPr="005C3E03">
        <w:rPr>
          <w:rFonts w:ascii="Arial" w:hAnsi="Arial" w:cs="Arial"/>
          <w:sz w:val="22"/>
          <w:szCs w:val="22"/>
          <w:u w:val="single"/>
          <w:lang w:val="de-AT"/>
        </w:rPr>
        <w:t>nicht klammern</w:t>
      </w:r>
      <w:r w:rsidR="00E57BAF" w:rsidRPr="005C3E03">
        <w:rPr>
          <w:rFonts w:ascii="Arial" w:hAnsi="Arial" w:cs="Arial"/>
          <w:sz w:val="22"/>
          <w:szCs w:val="22"/>
          <w:lang w:val="de-AT"/>
        </w:rPr>
        <w:t>.</w:t>
      </w:r>
    </w:p>
    <w:p w:rsidR="005C3E03" w:rsidRPr="005C3E03" w:rsidRDefault="002F488C" w:rsidP="005C3E03">
      <w:pPr>
        <w:numPr>
          <w:ilvl w:val="0"/>
          <w:numId w:val="2"/>
        </w:numPr>
        <w:tabs>
          <w:tab w:val="left" w:pos="284"/>
        </w:tabs>
        <w:spacing w:after="120"/>
        <w:ind w:left="1451" w:hanging="357"/>
        <w:jc w:val="both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 xml:space="preserve">Die Anträge (und Anhang) sind in </w:t>
      </w:r>
      <w:r w:rsidRPr="007C2BE5">
        <w:rPr>
          <w:rFonts w:ascii="Arial" w:hAnsi="Arial" w:cs="Arial"/>
          <w:sz w:val="22"/>
          <w:szCs w:val="22"/>
          <w:u w:val="single"/>
          <w:lang w:val="de-AT"/>
        </w:rPr>
        <w:t>englischer Sprache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einzureichen.</w:t>
      </w:r>
    </w:p>
    <w:p w:rsidR="002F488C" w:rsidRPr="005C3E03" w:rsidRDefault="002F488C" w:rsidP="005C3E03">
      <w:pPr>
        <w:numPr>
          <w:ilvl w:val="0"/>
          <w:numId w:val="2"/>
        </w:numPr>
        <w:tabs>
          <w:tab w:val="left" w:pos="284"/>
        </w:tabs>
        <w:spacing w:after="120"/>
        <w:ind w:left="1451" w:hanging="357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b/>
          <w:sz w:val="22"/>
          <w:szCs w:val="22"/>
          <w:lang w:val="de-AT"/>
        </w:rPr>
        <w:t xml:space="preserve">Voraussichtlicher Projektstart: </w:t>
      </w:r>
      <w:r w:rsidR="00BD530E">
        <w:rPr>
          <w:rFonts w:ascii="Arial" w:hAnsi="Arial" w:cs="Arial"/>
          <w:b/>
          <w:color w:val="FF0000"/>
          <w:sz w:val="22"/>
          <w:szCs w:val="22"/>
          <w:lang w:val="de-AT"/>
        </w:rPr>
        <w:t>01.09.2015</w:t>
      </w:r>
    </w:p>
    <w:p w:rsidR="007508B1" w:rsidRDefault="002F488C" w:rsidP="001A73CB">
      <w:pPr>
        <w:pStyle w:val="Listenabsatz"/>
        <w:numPr>
          <w:ilvl w:val="0"/>
          <w:numId w:val="11"/>
        </w:numPr>
        <w:tabs>
          <w:tab w:val="left" w:pos="284"/>
        </w:tabs>
        <w:spacing w:after="200" w:line="276" w:lineRule="auto"/>
        <w:rPr>
          <w:rFonts w:ascii="Arial" w:hAnsi="Arial" w:cs="Arial"/>
          <w:sz w:val="22"/>
          <w:szCs w:val="22"/>
        </w:rPr>
      </w:pPr>
      <w:r w:rsidRPr="00D1461F">
        <w:rPr>
          <w:rFonts w:ascii="Arial" w:hAnsi="Arial" w:cs="Arial"/>
          <w:sz w:val="22"/>
          <w:szCs w:val="22"/>
        </w:rPr>
        <w:t>Die Anträge sollten wie folgt aufgebaut sein (Bitte arbeiten Sie alle vorgegebenen Punkte [mit Nummerierung] in der angegebenen Art und Weise ab)</w:t>
      </w:r>
    </w:p>
    <w:p w:rsidR="007508B1" w:rsidRDefault="007508B1" w:rsidP="007508B1">
      <w:pPr>
        <w:pStyle w:val="Listenabsatz"/>
        <w:tabs>
          <w:tab w:val="left" w:pos="284"/>
        </w:tabs>
        <w:spacing w:after="200" w:line="276" w:lineRule="auto"/>
        <w:ind w:left="1457"/>
        <w:rPr>
          <w:rFonts w:ascii="Arial" w:hAnsi="Arial" w:cs="Arial"/>
          <w:sz w:val="22"/>
          <w:szCs w:val="22"/>
        </w:rPr>
      </w:pPr>
    </w:p>
    <w:p w:rsidR="007508B1" w:rsidRDefault="007508B1" w:rsidP="007508B1">
      <w:pPr>
        <w:pStyle w:val="Listenabsatz"/>
        <w:tabs>
          <w:tab w:val="left" w:pos="284"/>
        </w:tabs>
        <w:spacing w:after="200" w:line="276" w:lineRule="auto"/>
        <w:ind w:left="1457"/>
        <w:rPr>
          <w:rFonts w:ascii="Arial" w:hAnsi="Arial" w:cs="Arial"/>
          <w:sz w:val="22"/>
          <w:szCs w:val="22"/>
        </w:rPr>
      </w:pPr>
    </w:p>
    <w:p w:rsidR="007508B1" w:rsidRPr="007508B1" w:rsidRDefault="007508B1" w:rsidP="007508B1">
      <w:pPr>
        <w:pStyle w:val="Listenabsatz"/>
        <w:tabs>
          <w:tab w:val="left" w:pos="284"/>
        </w:tabs>
        <w:spacing w:after="200" w:line="276" w:lineRule="auto"/>
        <w:ind w:left="1457"/>
        <w:rPr>
          <w:rFonts w:ascii="Arial" w:hAnsi="Arial" w:cs="Arial"/>
          <w:sz w:val="22"/>
          <w:szCs w:val="22"/>
        </w:rPr>
      </w:pPr>
    </w:p>
    <w:p w:rsidR="00EF4EA8" w:rsidRPr="007508B1" w:rsidRDefault="00EF4EA8" w:rsidP="007508B1">
      <w:pPr>
        <w:pStyle w:val="Listenabsatz"/>
        <w:tabs>
          <w:tab w:val="left" w:pos="284"/>
        </w:tabs>
        <w:spacing w:after="200" w:line="276" w:lineRule="auto"/>
        <w:ind w:left="1457"/>
        <w:rPr>
          <w:rFonts w:ascii="Arial" w:hAnsi="Arial" w:cs="Arial"/>
          <w:sz w:val="22"/>
          <w:szCs w:val="22"/>
        </w:rPr>
      </w:pPr>
    </w:p>
    <w:p w:rsidR="002F488C" w:rsidRPr="005C3E03" w:rsidRDefault="002F488C" w:rsidP="007C2BE5">
      <w:pPr>
        <w:tabs>
          <w:tab w:val="left" w:pos="284"/>
        </w:tabs>
        <w:spacing w:after="120"/>
        <w:ind w:left="737"/>
        <w:jc w:val="center"/>
        <w:rPr>
          <w:rFonts w:ascii="Arial" w:hAnsi="Arial" w:cs="Arial"/>
          <w:b/>
          <w:sz w:val="22"/>
          <w:szCs w:val="22"/>
        </w:rPr>
      </w:pPr>
      <w:r w:rsidRPr="007C2BE5">
        <w:rPr>
          <w:rFonts w:ascii="Arial" w:hAnsi="Arial" w:cs="Arial"/>
          <w:b/>
          <w:sz w:val="26"/>
          <w:szCs w:val="26"/>
        </w:rPr>
        <w:t>Antrag</w:t>
      </w:r>
      <w:r w:rsidR="007C2BE5">
        <w:rPr>
          <w:rFonts w:ascii="Arial" w:hAnsi="Arial" w:cs="Arial"/>
          <w:b/>
          <w:sz w:val="26"/>
          <w:szCs w:val="26"/>
        </w:rPr>
        <w:t>:</w:t>
      </w:r>
    </w:p>
    <w:p w:rsidR="00021520" w:rsidRPr="005C3E03" w:rsidRDefault="00021520" w:rsidP="00E57BAF">
      <w:pPr>
        <w:tabs>
          <w:tab w:val="left" w:pos="284"/>
        </w:tabs>
        <w:spacing w:after="120"/>
        <w:ind w:left="737"/>
        <w:rPr>
          <w:rFonts w:ascii="Arial" w:hAnsi="Arial" w:cs="Arial"/>
          <w:b/>
          <w:sz w:val="22"/>
          <w:szCs w:val="22"/>
        </w:rPr>
      </w:pPr>
    </w:p>
    <w:p w:rsidR="002F488C" w:rsidRPr="007C2BE5" w:rsidRDefault="001F5FF0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AntragstellerIn</w:t>
      </w:r>
      <w:r w:rsidR="0082770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en</w:t>
      </w:r>
      <w:proofErr w:type="spellEnd"/>
      <w:r w:rsidR="002F488C" w:rsidRPr="007C2BE5">
        <w:rPr>
          <w:rFonts w:ascii="Arial" w:hAnsi="Arial" w:cs="Arial"/>
          <w:sz w:val="22"/>
          <w:szCs w:val="22"/>
        </w:rPr>
        <w:t>, Adresse, (Telefon, Fax, E-Mail)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Projekttitel</w:t>
      </w:r>
    </w:p>
    <w:p w:rsidR="002F488C" w:rsidRPr="007C2BE5" w:rsidRDefault="001F5FF0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Schlüsselwörter (Key</w:t>
      </w:r>
      <w:r w:rsidR="002F488C" w:rsidRPr="007C2BE5">
        <w:rPr>
          <w:rFonts w:ascii="Arial" w:hAnsi="Arial" w:cs="Arial"/>
          <w:sz w:val="22"/>
          <w:szCs w:val="22"/>
        </w:rPr>
        <w:t>words)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Beantragte Laufzeit (geplanter Beginn und Ende des Projektes; Monat, Jahr)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Abstract (etwa 1 Seite)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Hintergrund und Stand der Forschung (2 bis 3 Seiten)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Projektziele (etwa 1 Seite)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 xml:space="preserve">Projektplan 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Kurzer Ausblick auf mögliche Projektziele nach Abschluss des beantragten Projektes (etwa ½ Seite)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Verwendete Methoden (etwa 1 Seite)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 xml:space="preserve">Zeitplan 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Referenzen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Kooperationen innerhalb und außerhalb der Universität</w:t>
      </w:r>
    </w:p>
    <w:p w:rsidR="00021520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Lebenslauf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 xml:space="preserve">Kostenaufstellung und Begründung der beantragten Mittel </w:t>
      </w:r>
    </w:p>
    <w:p w:rsidR="002F488C" w:rsidRPr="007C2BE5" w:rsidRDefault="007C2BE5" w:rsidP="007C2BE5">
      <w:pPr>
        <w:tabs>
          <w:tab w:val="left" w:pos="284"/>
        </w:tabs>
        <w:spacing w:after="120"/>
        <w:ind w:left="2177"/>
        <w:rPr>
          <w:rFonts w:ascii="Arial" w:hAnsi="Arial" w:cs="Arial"/>
          <w:b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2F488C" w:rsidRPr="007C2BE5">
        <w:rPr>
          <w:rFonts w:ascii="Arial" w:hAnsi="Arial" w:cs="Arial"/>
          <w:sz w:val="22"/>
          <w:szCs w:val="22"/>
        </w:rPr>
        <w:t>bitte verwenden Sie die Tabelle</w:t>
      </w:r>
      <w:r w:rsidR="00D565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D56571">
        <w:rPr>
          <w:rFonts w:ascii="Arial" w:hAnsi="Arial" w:cs="Arial"/>
          <w:sz w:val="22"/>
          <w:szCs w:val="22"/>
        </w:rPr>
        <w:t>itemization</w:t>
      </w:r>
      <w:proofErr w:type="spellEnd"/>
      <w:r w:rsidR="00D56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571">
        <w:rPr>
          <w:rFonts w:ascii="Arial" w:hAnsi="Arial" w:cs="Arial"/>
          <w:sz w:val="22"/>
          <w:szCs w:val="22"/>
        </w:rPr>
        <w:t>of</w:t>
      </w:r>
      <w:proofErr w:type="spellEnd"/>
      <w:r w:rsidR="00D56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571">
        <w:rPr>
          <w:rFonts w:ascii="Arial" w:hAnsi="Arial" w:cs="Arial"/>
          <w:sz w:val="22"/>
          <w:szCs w:val="22"/>
        </w:rPr>
        <w:t>requested</w:t>
      </w:r>
      <w:proofErr w:type="spellEnd"/>
      <w:r w:rsidR="00D56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571">
        <w:rPr>
          <w:rFonts w:ascii="Arial" w:hAnsi="Arial" w:cs="Arial"/>
          <w:sz w:val="22"/>
          <w:szCs w:val="22"/>
        </w:rPr>
        <w:t>funding</w:t>
      </w:r>
      <w:proofErr w:type="spellEnd"/>
      <w:r w:rsidR="00D56571">
        <w:rPr>
          <w:rFonts w:ascii="Arial" w:hAnsi="Arial" w:cs="Arial"/>
          <w:sz w:val="22"/>
          <w:szCs w:val="22"/>
        </w:rPr>
        <w:t>“</w:t>
      </w:r>
      <w:r w:rsidR="002F488C" w:rsidRPr="007C2BE5">
        <w:rPr>
          <w:rFonts w:ascii="Arial" w:hAnsi="Arial" w:cs="Arial"/>
          <w:sz w:val="22"/>
          <w:szCs w:val="22"/>
        </w:rPr>
        <w:t>!</w:t>
      </w:r>
    </w:p>
    <w:p w:rsidR="000946CF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 xml:space="preserve">Publikationsliste (inkl. Angabe IF) </w:t>
      </w:r>
      <w:r w:rsidR="0082770D">
        <w:rPr>
          <w:rFonts w:ascii="Arial" w:hAnsi="Arial" w:cs="Arial"/>
          <w:sz w:val="22"/>
          <w:szCs w:val="22"/>
        </w:rPr>
        <w:t>d</w:t>
      </w:r>
      <w:r w:rsidR="001F5FF0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1F5FF0">
        <w:rPr>
          <w:rFonts w:ascii="Arial" w:hAnsi="Arial" w:cs="Arial"/>
          <w:sz w:val="22"/>
          <w:szCs w:val="22"/>
        </w:rPr>
        <w:t>AntragstellerIn</w:t>
      </w:r>
      <w:r w:rsidR="0082770D">
        <w:rPr>
          <w:rFonts w:ascii="Arial" w:hAnsi="Arial" w:cs="Arial"/>
          <w:sz w:val="22"/>
          <w:szCs w:val="22"/>
        </w:rPr>
        <w:t>n</w:t>
      </w:r>
      <w:r w:rsidR="001F5FF0">
        <w:rPr>
          <w:rFonts w:ascii="Arial" w:hAnsi="Arial" w:cs="Arial"/>
          <w:sz w:val="22"/>
          <w:szCs w:val="22"/>
        </w:rPr>
        <w:t>en</w:t>
      </w:r>
      <w:proofErr w:type="spellEnd"/>
      <w:r w:rsidR="001F5FF0">
        <w:rPr>
          <w:rFonts w:ascii="Arial" w:hAnsi="Arial" w:cs="Arial"/>
          <w:sz w:val="22"/>
          <w:szCs w:val="22"/>
        </w:rPr>
        <w:t xml:space="preserve"> </w:t>
      </w:r>
      <w:r w:rsidRPr="007C2BE5">
        <w:rPr>
          <w:rFonts w:ascii="Arial" w:hAnsi="Arial" w:cs="Arial"/>
          <w:sz w:val="22"/>
          <w:szCs w:val="22"/>
        </w:rPr>
        <w:t xml:space="preserve">gegliedert nach </w:t>
      </w:r>
    </w:p>
    <w:p w:rsidR="000946CF" w:rsidRPr="007C2BE5" w:rsidRDefault="002F488C" w:rsidP="007C2BE5">
      <w:pPr>
        <w:pStyle w:val="Listenabsatz"/>
        <w:numPr>
          <w:ilvl w:val="1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Originalarbeiten</w:t>
      </w:r>
    </w:p>
    <w:p w:rsidR="000946CF" w:rsidRPr="007C2BE5" w:rsidRDefault="002F488C" w:rsidP="007C2BE5">
      <w:pPr>
        <w:pStyle w:val="Listenabsatz"/>
        <w:numPr>
          <w:ilvl w:val="1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C2BE5">
        <w:rPr>
          <w:rFonts w:ascii="Arial" w:hAnsi="Arial" w:cs="Arial"/>
          <w:sz w:val="22"/>
          <w:szCs w:val="22"/>
        </w:rPr>
        <w:t>Übersichtsartikel</w:t>
      </w:r>
    </w:p>
    <w:p w:rsidR="002F488C" w:rsidRPr="007C2BE5" w:rsidRDefault="002F488C" w:rsidP="007C2BE5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7C2BE5">
        <w:rPr>
          <w:rFonts w:ascii="Arial" w:hAnsi="Arial" w:cs="Arial"/>
          <w:sz w:val="22"/>
          <w:szCs w:val="22"/>
          <w:lang w:val="de-AT"/>
        </w:rPr>
        <w:t xml:space="preserve">Genehmigungspflichtige Untersuchungen: </w:t>
      </w:r>
    </w:p>
    <w:p w:rsidR="002F488C" w:rsidRPr="007508B1" w:rsidRDefault="002F488C" w:rsidP="007508B1">
      <w:pPr>
        <w:pStyle w:val="Listenabsatz"/>
        <w:numPr>
          <w:ilvl w:val="1"/>
          <w:numId w:val="18"/>
        </w:numPr>
        <w:tabs>
          <w:tab w:val="left" w:pos="284"/>
        </w:tabs>
        <w:rPr>
          <w:rFonts w:ascii="Arial" w:hAnsi="Arial" w:cs="Arial"/>
          <w:sz w:val="22"/>
          <w:szCs w:val="22"/>
          <w:lang w:val="de-AT"/>
        </w:rPr>
      </w:pPr>
      <w:r w:rsidRPr="007508B1">
        <w:rPr>
          <w:rFonts w:ascii="Arial" w:hAnsi="Arial" w:cs="Arial"/>
          <w:sz w:val="22"/>
          <w:szCs w:val="22"/>
          <w:lang w:val="de-AT"/>
        </w:rPr>
        <w:t>Bewilligungen für Tierversuche müssen zum Zeitpunkt des Projektbeginns vorliegen.</w:t>
      </w:r>
    </w:p>
    <w:p w:rsidR="007508B1" w:rsidRPr="007C2BE5" w:rsidRDefault="002F488C" w:rsidP="007508B1">
      <w:pPr>
        <w:pStyle w:val="Listenabsatz"/>
        <w:numPr>
          <w:ilvl w:val="1"/>
          <w:numId w:val="18"/>
        </w:numPr>
        <w:rPr>
          <w:lang w:val="de-AT"/>
        </w:rPr>
      </w:pPr>
      <w:r w:rsidRPr="007508B1">
        <w:rPr>
          <w:rFonts w:ascii="Arial" w:hAnsi="Arial" w:cs="Arial"/>
          <w:sz w:val="22"/>
          <w:szCs w:val="22"/>
          <w:lang w:val="de-AT"/>
        </w:rPr>
        <w:t>Bewilligungen für gentechnische Experimente müssen dem Antrag beiliegen.</w:t>
      </w:r>
    </w:p>
    <w:p w:rsidR="007508B1" w:rsidRDefault="002F488C" w:rsidP="007508B1">
      <w:pPr>
        <w:pStyle w:val="Listenabsatz"/>
        <w:numPr>
          <w:ilvl w:val="1"/>
          <w:numId w:val="18"/>
        </w:numPr>
        <w:rPr>
          <w:rFonts w:ascii="Arial" w:hAnsi="Arial" w:cs="Arial"/>
          <w:sz w:val="22"/>
          <w:szCs w:val="22"/>
          <w:lang w:val="de-AT"/>
        </w:rPr>
      </w:pPr>
      <w:r w:rsidRPr="007508B1">
        <w:rPr>
          <w:rFonts w:ascii="Arial" w:hAnsi="Arial" w:cs="Arial"/>
          <w:sz w:val="22"/>
          <w:szCs w:val="22"/>
          <w:lang w:val="de-AT"/>
        </w:rPr>
        <w:t xml:space="preserve">Bescheide der Ethikkommission müssen </w:t>
      </w:r>
      <w:r w:rsidR="003914ED" w:rsidRPr="007508B1">
        <w:rPr>
          <w:rFonts w:ascii="Arial" w:hAnsi="Arial" w:cs="Arial"/>
          <w:sz w:val="22"/>
          <w:szCs w:val="22"/>
          <w:lang w:val="de-AT"/>
        </w:rPr>
        <w:t>zum Zeitpunkt des Projektbeginns (spätestens 4 Monate nach Bewilligung des Projektes)</w:t>
      </w:r>
      <w:r w:rsidR="00D1461F" w:rsidRPr="007508B1">
        <w:rPr>
          <w:rFonts w:ascii="Arial" w:hAnsi="Arial" w:cs="Arial"/>
          <w:sz w:val="22"/>
          <w:szCs w:val="22"/>
          <w:lang w:val="de-AT"/>
        </w:rPr>
        <w:t xml:space="preserve"> vorgelegt werden</w:t>
      </w:r>
      <w:r w:rsidR="007508B1" w:rsidRPr="007508B1">
        <w:rPr>
          <w:rFonts w:ascii="Arial" w:hAnsi="Arial" w:cs="Arial"/>
          <w:sz w:val="22"/>
          <w:szCs w:val="22"/>
          <w:lang w:val="de-AT"/>
        </w:rPr>
        <w:t>.</w:t>
      </w:r>
    </w:p>
    <w:p w:rsidR="007508B1" w:rsidRDefault="007508B1" w:rsidP="007508B1">
      <w:pPr>
        <w:rPr>
          <w:rFonts w:ascii="Arial" w:hAnsi="Arial" w:cs="Arial"/>
          <w:sz w:val="22"/>
          <w:szCs w:val="22"/>
          <w:lang w:val="de-AT"/>
        </w:rPr>
      </w:pPr>
    </w:p>
    <w:p w:rsidR="00D56571" w:rsidRPr="00EB0A00" w:rsidRDefault="00D56571" w:rsidP="007508B1">
      <w:pPr>
        <w:rPr>
          <w:lang w:val="de-AT"/>
        </w:rPr>
      </w:pPr>
    </w:p>
    <w:p w:rsidR="00B1418A" w:rsidRPr="00761F4B" w:rsidRDefault="002F488C" w:rsidP="00B1418A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761F4B">
        <w:rPr>
          <w:rFonts w:ascii="Arial" w:hAnsi="Arial" w:cs="Arial"/>
          <w:sz w:val="22"/>
          <w:szCs w:val="22"/>
          <w:lang w:val="de-AT"/>
        </w:rPr>
        <w:t>Untersch</w:t>
      </w:r>
      <w:r w:rsidR="0082770D" w:rsidRPr="00761F4B">
        <w:rPr>
          <w:rFonts w:ascii="Arial" w:hAnsi="Arial" w:cs="Arial"/>
          <w:sz w:val="22"/>
          <w:szCs w:val="22"/>
          <w:lang w:val="de-AT"/>
        </w:rPr>
        <w:t xml:space="preserve">rift der </w:t>
      </w:r>
      <w:proofErr w:type="spellStart"/>
      <w:r w:rsidR="0082770D" w:rsidRPr="00761F4B">
        <w:rPr>
          <w:rFonts w:ascii="Arial" w:hAnsi="Arial" w:cs="Arial"/>
          <w:sz w:val="22"/>
          <w:szCs w:val="22"/>
          <w:lang w:val="de-AT"/>
        </w:rPr>
        <w:t>AntragstellerInnen</w:t>
      </w:r>
      <w:proofErr w:type="spellEnd"/>
      <w:r w:rsidR="0082770D" w:rsidRPr="00761F4B">
        <w:rPr>
          <w:rFonts w:ascii="Arial" w:hAnsi="Arial" w:cs="Arial"/>
          <w:sz w:val="22"/>
          <w:szCs w:val="22"/>
          <w:lang w:val="de-AT"/>
        </w:rPr>
        <w:t xml:space="preserve"> sowie deren </w:t>
      </w:r>
      <w:r w:rsidRPr="00761F4B">
        <w:rPr>
          <w:rFonts w:ascii="Arial" w:hAnsi="Arial" w:cs="Arial"/>
          <w:sz w:val="22"/>
          <w:szCs w:val="22"/>
          <w:lang w:val="de-AT"/>
        </w:rPr>
        <w:t xml:space="preserve">Organisationseinheit </w:t>
      </w:r>
      <w:proofErr w:type="spellStart"/>
      <w:r w:rsidR="0082770D" w:rsidRPr="00761F4B">
        <w:rPr>
          <w:rFonts w:ascii="Arial" w:hAnsi="Arial" w:cs="Arial"/>
          <w:sz w:val="22"/>
          <w:szCs w:val="22"/>
          <w:lang w:val="de-AT"/>
        </w:rPr>
        <w:t>LeiterInnen</w:t>
      </w:r>
      <w:proofErr w:type="spellEnd"/>
      <w:r w:rsidR="0082770D" w:rsidRPr="00761F4B">
        <w:rPr>
          <w:rFonts w:ascii="Arial" w:hAnsi="Arial" w:cs="Arial"/>
          <w:sz w:val="22"/>
          <w:szCs w:val="22"/>
          <w:lang w:val="de-AT"/>
        </w:rPr>
        <w:t xml:space="preserve"> </w:t>
      </w:r>
      <w:r w:rsidRPr="00761F4B">
        <w:rPr>
          <w:rFonts w:ascii="Arial" w:hAnsi="Arial" w:cs="Arial"/>
          <w:sz w:val="22"/>
          <w:szCs w:val="22"/>
          <w:lang w:val="de-AT"/>
        </w:rPr>
        <w:t>mit dem Hinweis: Die Organisationseinheit stellt die notwendige Infrastruktur zur Verfügung und befürwortet den Antrag.</w:t>
      </w:r>
      <w:r w:rsidR="00FD01E4" w:rsidRPr="00761F4B">
        <w:rPr>
          <w:rFonts w:ascii="Arial" w:hAnsi="Arial" w:cs="Arial"/>
          <w:sz w:val="22"/>
          <w:szCs w:val="22"/>
          <w:lang w:val="de-AT"/>
        </w:rPr>
        <w:t xml:space="preserve"> </w:t>
      </w:r>
      <w:r w:rsidR="00B1418A" w:rsidRPr="00761F4B">
        <w:rPr>
          <w:rFonts w:ascii="Arial" w:hAnsi="Arial" w:cs="Arial"/>
        </w:rPr>
        <w:t> </w:t>
      </w:r>
      <w:r w:rsidR="00B1418A" w:rsidRPr="00761F4B">
        <w:rPr>
          <w:rFonts w:ascii="Arial" w:hAnsi="Arial" w:cs="Arial"/>
          <w:sz w:val="22"/>
          <w:szCs w:val="22"/>
        </w:rPr>
        <w:t>Falls für das Projekt die Züchtung/Arbeit mit Versuchstiere</w:t>
      </w:r>
      <w:r w:rsidR="0025558D" w:rsidRPr="00761F4B">
        <w:rPr>
          <w:rFonts w:ascii="Arial" w:hAnsi="Arial" w:cs="Arial"/>
          <w:sz w:val="22"/>
          <w:szCs w:val="22"/>
        </w:rPr>
        <w:t>n</w:t>
      </w:r>
      <w:r w:rsidR="00B1418A" w:rsidRPr="00761F4B">
        <w:rPr>
          <w:rFonts w:ascii="Arial" w:hAnsi="Arial" w:cs="Arial"/>
          <w:sz w:val="22"/>
          <w:szCs w:val="22"/>
        </w:rPr>
        <w:t xml:space="preserve"> geplant ist, benötigen Sie zusätzlich (vor Einreichung beim SC-Forschung) die Unterschrift des Leiters/der Leiterin der Tierhäuser der MUI </w:t>
      </w:r>
    </w:p>
    <w:p w:rsidR="00B1418A" w:rsidRPr="0025558D" w:rsidRDefault="00B1418A" w:rsidP="00B1418A">
      <w:pPr>
        <w:tabs>
          <w:tab w:val="left" w:pos="284"/>
        </w:tabs>
        <w:rPr>
          <w:rFonts w:ascii="Arial" w:hAnsi="Arial" w:cs="Arial"/>
          <w:sz w:val="22"/>
          <w:szCs w:val="22"/>
          <w:lang w:val="de-AT"/>
        </w:rPr>
      </w:pPr>
      <w:r w:rsidRPr="0025558D">
        <w:rPr>
          <w:rFonts w:ascii="Arial" w:hAnsi="Arial" w:cs="Arial"/>
          <w:sz w:val="22"/>
          <w:szCs w:val="22"/>
        </w:rPr>
        <w:lastRenderedPageBreak/>
        <w:t>Bitte angeben: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2511"/>
        <w:gridCol w:w="1627"/>
        <w:gridCol w:w="1627"/>
      </w:tblGrid>
      <w:tr w:rsidR="00B1418A" w:rsidRPr="0025558D" w:rsidTr="00B1418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A" w:rsidRPr="0025558D" w:rsidRDefault="00B1418A" w:rsidP="00B1418A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  <w:r w:rsidRPr="0025558D">
              <w:rPr>
                <w:rFonts w:cs="Arial"/>
                <w:b w:val="0"/>
                <w:sz w:val="22"/>
                <w:lang w:val="de-AT"/>
              </w:rPr>
              <w:t>Bezeichnung der Tiere bzw. der Linie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A" w:rsidRPr="0025558D" w:rsidRDefault="00B1418A" w:rsidP="00B1418A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  <w:r w:rsidRPr="0025558D">
              <w:rPr>
                <w:rFonts w:cs="Arial"/>
                <w:b w:val="0"/>
                <w:sz w:val="22"/>
                <w:lang w:val="de-AT"/>
              </w:rPr>
              <w:t>Wenn zutreffend Sicherheitseinstufung gemäß GTG, BGBl. Nr. 510/1994 ITGF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A" w:rsidRPr="0025558D" w:rsidRDefault="00B1418A" w:rsidP="00D56571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  <w:r w:rsidRPr="0025558D">
              <w:rPr>
                <w:rFonts w:cs="Arial"/>
                <w:b w:val="0"/>
                <w:sz w:val="22"/>
                <w:lang w:val="de-AT"/>
              </w:rPr>
              <w:t>Max. Anzahl Tiere 1. Jahr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A" w:rsidRPr="0025558D" w:rsidRDefault="00B1418A" w:rsidP="00EB0A00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  <w:r w:rsidRPr="0025558D">
              <w:rPr>
                <w:rFonts w:cs="Arial"/>
                <w:b w:val="0"/>
                <w:sz w:val="22"/>
                <w:lang w:val="de-AT"/>
              </w:rPr>
              <w:t>Max. Anzahl Tiere 2. Jahr</w:t>
            </w:r>
          </w:p>
        </w:tc>
      </w:tr>
      <w:tr w:rsidR="00B1418A" w:rsidRPr="0025558D" w:rsidTr="00B1418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A" w:rsidRPr="0025558D" w:rsidRDefault="00B1418A" w:rsidP="00B1418A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  <w:p w:rsidR="00B1418A" w:rsidRPr="0025558D" w:rsidRDefault="00B1418A" w:rsidP="00D56571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  <w:p w:rsidR="00B1418A" w:rsidRPr="0025558D" w:rsidRDefault="00B1418A" w:rsidP="00D56571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A" w:rsidRPr="0025558D" w:rsidRDefault="00B1418A" w:rsidP="00EB0A00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A" w:rsidRPr="0025558D" w:rsidRDefault="00B1418A" w:rsidP="00A84EAA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A" w:rsidRPr="0025558D" w:rsidRDefault="00B1418A" w:rsidP="00A84EAA">
            <w:pPr>
              <w:pStyle w:val="Headline"/>
              <w:rPr>
                <w:rFonts w:cs="Arial"/>
                <w:b w:val="0"/>
                <w:sz w:val="22"/>
                <w:lang w:val="de-AT"/>
              </w:rPr>
            </w:pPr>
          </w:p>
        </w:tc>
      </w:tr>
    </w:tbl>
    <w:p w:rsidR="00B1418A" w:rsidRPr="0025558D" w:rsidRDefault="00B1418A" w:rsidP="00D56571">
      <w:pPr>
        <w:pStyle w:val="Headline"/>
        <w:rPr>
          <w:rFonts w:cs="Arial"/>
          <w:b w:val="0"/>
          <w:sz w:val="22"/>
        </w:rPr>
      </w:pPr>
      <w:r w:rsidRPr="0025558D">
        <w:rPr>
          <w:rFonts w:cs="Arial"/>
          <w:b w:val="0"/>
          <w:sz w:val="22"/>
        </w:rPr>
        <w:t>Die Unterbringung in einem der Tierhäuser der MUI wird genehmigt.</w:t>
      </w:r>
    </w:p>
    <w:p w:rsidR="00B1418A" w:rsidRPr="007508B1" w:rsidRDefault="00B1418A" w:rsidP="00D56571">
      <w:pPr>
        <w:pStyle w:val="Headline"/>
        <w:rPr>
          <w:rFonts w:cs="Arial"/>
          <w:b w:val="0"/>
          <w:sz w:val="22"/>
          <w:highlight w:val="yellow"/>
        </w:rPr>
      </w:pPr>
    </w:p>
    <w:p w:rsidR="00B1418A" w:rsidRPr="007508B1" w:rsidRDefault="00B1418A" w:rsidP="00D56571">
      <w:pPr>
        <w:pStyle w:val="Headline"/>
        <w:rPr>
          <w:rFonts w:cs="Arial"/>
          <w:b w:val="0"/>
          <w:sz w:val="22"/>
          <w:highlight w:val="yellow"/>
        </w:rPr>
      </w:pPr>
    </w:p>
    <w:p w:rsidR="00B1418A" w:rsidRPr="0025558D" w:rsidRDefault="00B1418A" w:rsidP="00D56571">
      <w:pPr>
        <w:pStyle w:val="Headline"/>
        <w:rPr>
          <w:rFonts w:cs="Arial"/>
          <w:b w:val="0"/>
          <w:sz w:val="22"/>
        </w:rPr>
      </w:pPr>
      <w:r w:rsidRPr="007508B1">
        <w:rPr>
          <w:rFonts w:cs="Arial"/>
          <w:noProof/>
          <w:sz w:val="22"/>
          <w:highlight w:val="yellow"/>
          <w:lang w:eastAsia="de-DE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195A8DD" wp14:editId="357BD8A3">
                <wp:simplePos x="0" y="0"/>
                <wp:positionH relativeFrom="column">
                  <wp:posOffset>13970</wp:posOffset>
                </wp:positionH>
                <wp:positionV relativeFrom="paragraph">
                  <wp:posOffset>130810</wp:posOffset>
                </wp:positionV>
                <wp:extent cx="3192780" cy="0"/>
                <wp:effectExtent l="0" t="0" r="2667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2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0.3pt" to="2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" strokecolor="black [3213]" strokeweight="1pt">
                <o:lock v:ext="edit" shapetype="f"/>
              </v:line>
            </w:pict>
          </mc:Fallback>
        </mc:AlternateContent>
      </w:r>
    </w:p>
    <w:p w:rsidR="00B1418A" w:rsidRPr="0025558D" w:rsidRDefault="00B1418A" w:rsidP="00D56571">
      <w:pPr>
        <w:pStyle w:val="Headline"/>
        <w:rPr>
          <w:rFonts w:cs="Arial"/>
          <w:b w:val="0"/>
          <w:sz w:val="22"/>
        </w:rPr>
      </w:pPr>
      <w:r w:rsidRPr="0025558D">
        <w:rPr>
          <w:rFonts w:cs="Arial"/>
          <w:b w:val="0"/>
          <w:sz w:val="22"/>
        </w:rPr>
        <w:t>Datum / Unterschrift Bea</w:t>
      </w:r>
      <w:r w:rsidR="00D56571" w:rsidRPr="0025558D">
        <w:rPr>
          <w:rFonts w:cs="Arial"/>
          <w:b w:val="0"/>
          <w:sz w:val="22"/>
        </w:rPr>
        <w:t>uftragte/r OE Tierhäuser der MUI</w:t>
      </w:r>
    </w:p>
    <w:p w:rsidR="00D56571" w:rsidRPr="00761F4B" w:rsidRDefault="00D56571" w:rsidP="00D56571">
      <w:pPr>
        <w:pStyle w:val="Headline"/>
        <w:rPr>
          <w:rFonts w:cs="Arial"/>
          <w:b w:val="0"/>
          <w:sz w:val="22"/>
        </w:rPr>
      </w:pPr>
    </w:p>
    <w:p w:rsidR="00B32E17" w:rsidRPr="0025558D" w:rsidRDefault="00B32E17" w:rsidP="00B32E17">
      <w:pPr>
        <w:pStyle w:val="Listenabsatz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bookmarkStart w:id="1" w:name="OLE_LINK1"/>
      <w:bookmarkStart w:id="2" w:name="OLE_LINK2"/>
      <w:r w:rsidRPr="00761F4B">
        <w:rPr>
          <w:rFonts w:ascii="Arial" w:hAnsi="Arial" w:cs="Arial"/>
          <w:bCs/>
          <w:sz w:val="22"/>
          <w:szCs w:val="22"/>
        </w:rPr>
        <w:t xml:space="preserve">Die </w:t>
      </w:r>
      <w:proofErr w:type="spellStart"/>
      <w:r w:rsidRPr="00761F4B">
        <w:rPr>
          <w:rFonts w:ascii="Arial" w:hAnsi="Arial" w:cs="Arial"/>
          <w:bCs/>
          <w:sz w:val="22"/>
          <w:szCs w:val="22"/>
        </w:rPr>
        <w:t>FörderempfängerInnen</w:t>
      </w:r>
      <w:proofErr w:type="spellEnd"/>
      <w:r w:rsidRPr="00761F4B">
        <w:rPr>
          <w:rFonts w:ascii="Arial" w:hAnsi="Arial" w:cs="Arial"/>
          <w:bCs/>
          <w:sz w:val="22"/>
          <w:szCs w:val="22"/>
        </w:rPr>
        <w:t xml:space="preserve"> verpflichten </w:t>
      </w:r>
      <w:r w:rsidRPr="00761F4B">
        <w:rPr>
          <w:rFonts w:ascii="Arial" w:hAnsi="Arial" w:cs="Arial"/>
          <w:sz w:val="22"/>
          <w:szCs w:val="22"/>
        </w:rPr>
        <w:t>sich und ihr im Rahmen von MUI Start-Projekten beschäftigtes Personal zur Beachtung der Regeln guter wissenschaftlicher Praxis</w:t>
      </w:r>
      <w:r w:rsidRPr="0025558D">
        <w:rPr>
          <w:rFonts w:ascii="Arial" w:hAnsi="Arial" w:cs="Arial"/>
          <w:sz w:val="22"/>
          <w:szCs w:val="22"/>
        </w:rPr>
        <w:t>.</w:t>
      </w:r>
      <w:r w:rsidR="00FD01E4" w:rsidRPr="0025558D">
        <w:rPr>
          <w:rFonts w:ascii="Arial" w:hAnsi="Arial" w:cs="Arial"/>
          <w:sz w:val="22"/>
          <w:szCs w:val="22"/>
        </w:rPr>
        <w:t xml:space="preserve"> Bitte folgenden Satz in den Antrag </w:t>
      </w:r>
      <w:r w:rsidR="00D56571" w:rsidRPr="0025558D">
        <w:rPr>
          <w:rFonts w:ascii="Arial" w:hAnsi="Arial" w:cs="Arial"/>
          <w:sz w:val="22"/>
          <w:szCs w:val="22"/>
        </w:rPr>
        <w:t>einfügen und unterschreiben</w:t>
      </w:r>
      <w:r w:rsidR="00B1418A" w:rsidRPr="0025558D">
        <w:rPr>
          <w:rFonts w:ascii="Arial" w:hAnsi="Arial" w:cs="Arial"/>
          <w:sz w:val="22"/>
          <w:szCs w:val="22"/>
        </w:rPr>
        <w:t xml:space="preserve">: </w:t>
      </w:r>
    </w:p>
    <w:p w:rsidR="00FD01E4" w:rsidRPr="00D56571" w:rsidRDefault="00FD01E4" w:rsidP="00D56571">
      <w:pPr>
        <w:tabs>
          <w:tab w:val="left" w:pos="284"/>
        </w:tabs>
        <w:spacing w:after="120"/>
        <w:ind w:left="1097"/>
        <w:rPr>
          <w:rFonts w:ascii="Arial" w:hAnsi="Arial" w:cs="Arial"/>
          <w:sz w:val="22"/>
          <w:szCs w:val="22"/>
          <w:lang w:val="de-AT"/>
        </w:rPr>
      </w:pPr>
      <w:r w:rsidRPr="0025558D">
        <w:rPr>
          <w:rFonts w:ascii="Arial" w:hAnsi="Arial" w:cs="Arial"/>
          <w:sz w:val="22"/>
          <w:szCs w:val="22"/>
          <w:lang w:val="de-AT"/>
        </w:rPr>
        <w:t xml:space="preserve">Hiermit verpflichte ich mich die Regeln guter </w:t>
      </w:r>
      <w:r w:rsidRPr="0025558D">
        <w:rPr>
          <w:rFonts w:ascii="Arial" w:hAnsi="Arial" w:cs="Arial"/>
          <w:sz w:val="22"/>
          <w:szCs w:val="22"/>
        </w:rPr>
        <w:t>wissenschaftlicher Praxis</w:t>
      </w:r>
      <w:r w:rsidR="00A84EAA" w:rsidRPr="0025558D">
        <w:rPr>
          <w:rFonts w:ascii="Arial" w:hAnsi="Arial" w:cs="Arial"/>
          <w:sz w:val="22"/>
          <w:szCs w:val="22"/>
        </w:rPr>
        <w:t xml:space="preserve"> ei</w:t>
      </w:r>
      <w:r w:rsidRPr="0025558D">
        <w:rPr>
          <w:rFonts w:ascii="Arial" w:hAnsi="Arial" w:cs="Arial"/>
          <w:sz w:val="22"/>
          <w:szCs w:val="22"/>
        </w:rPr>
        <w:t>nzuhalten</w:t>
      </w:r>
      <w:r w:rsidR="00A146E0">
        <w:rPr>
          <w:rFonts w:ascii="Arial" w:hAnsi="Arial" w:cs="Arial"/>
          <w:sz w:val="22"/>
          <w:szCs w:val="22"/>
        </w:rPr>
        <w:t>.</w:t>
      </w:r>
    </w:p>
    <w:p w:rsidR="002F488C" w:rsidRPr="007C2BE5" w:rsidRDefault="005C3E03" w:rsidP="005C3E03">
      <w:pPr>
        <w:tabs>
          <w:tab w:val="left" w:pos="284"/>
          <w:tab w:val="left" w:pos="8040"/>
        </w:tabs>
        <w:spacing w:after="120"/>
        <w:ind w:left="1134"/>
        <w:rPr>
          <w:rFonts w:ascii="Arial" w:hAnsi="Arial" w:cs="Arial"/>
          <w:i/>
          <w:sz w:val="22"/>
          <w:szCs w:val="22"/>
          <w:lang w:val="de-AT"/>
        </w:rPr>
      </w:pPr>
      <w:r w:rsidRPr="007C2BE5">
        <w:rPr>
          <w:rFonts w:ascii="Arial" w:hAnsi="Arial" w:cs="Arial"/>
          <w:i/>
          <w:sz w:val="22"/>
          <w:szCs w:val="22"/>
          <w:lang w:val="de-AT"/>
        </w:rPr>
        <w:tab/>
      </w:r>
    </w:p>
    <w:p w:rsidR="002F488C" w:rsidRPr="007C2BE5" w:rsidRDefault="002F488C" w:rsidP="00E57BAF">
      <w:pPr>
        <w:tabs>
          <w:tab w:val="left" w:pos="284"/>
        </w:tabs>
        <w:spacing w:after="120"/>
        <w:ind w:left="737"/>
        <w:jc w:val="center"/>
        <w:outlineLvl w:val="0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5C3E03">
      <w:pPr>
        <w:tabs>
          <w:tab w:val="left" w:pos="284"/>
        </w:tabs>
        <w:spacing w:after="120"/>
        <w:ind w:left="737"/>
        <w:jc w:val="center"/>
        <w:outlineLvl w:val="0"/>
        <w:rPr>
          <w:rFonts w:ascii="Arial" w:hAnsi="Arial" w:cs="Arial"/>
          <w:b/>
          <w:sz w:val="26"/>
          <w:szCs w:val="26"/>
          <w:lang w:val="de-AT"/>
        </w:rPr>
      </w:pPr>
      <w:r w:rsidRPr="005C3E03">
        <w:rPr>
          <w:rFonts w:ascii="Arial" w:hAnsi="Arial" w:cs="Arial"/>
          <w:b/>
          <w:sz w:val="26"/>
          <w:szCs w:val="26"/>
          <w:lang w:val="de-AT"/>
        </w:rPr>
        <w:t>Hinweise</w:t>
      </w:r>
    </w:p>
    <w:p w:rsidR="005C3E03" w:rsidRPr="005C3E03" w:rsidRDefault="002F488C" w:rsidP="005C3E03">
      <w:pPr>
        <w:pStyle w:val="Listenabsatz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 xml:space="preserve">Wenn Querbezüge zu laufenden oder beantragten Drittmittelprojekten </w:t>
      </w:r>
      <w:r w:rsidR="00C546D1" w:rsidRPr="005C3E03">
        <w:rPr>
          <w:rFonts w:ascii="Arial" w:hAnsi="Arial" w:cs="Arial"/>
          <w:sz w:val="22"/>
          <w:szCs w:val="22"/>
          <w:lang w:val="de-AT"/>
        </w:rPr>
        <w:t>bestehen bitte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eine</w:t>
      </w:r>
      <w:r w:rsidR="005C3E03" w:rsidRPr="005C3E03">
        <w:rPr>
          <w:rFonts w:ascii="Arial" w:hAnsi="Arial" w:cs="Arial"/>
          <w:sz w:val="22"/>
          <w:szCs w:val="22"/>
          <w:lang w:val="de-AT"/>
        </w:rPr>
        <w:t xml:space="preserve"> </w:t>
      </w:r>
      <w:r w:rsidRPr="005C3E03">
        <w:rPr>
          <w:rFonts w:ascii="Arial" w:hAnsi="Arial" w:cs="Arial"/>
          <w:sz w:val="22"/>
          <w:szCs w:val="22"/>
          <w:lang w:val="de-AT"/>
        </w:rPr>
        <w:t>ausführliche Erläuterung der Abgrenz</w:t>
      </w:r>
      <w:r w:rsidR="005C3E03" w:rsidRPr="005C3E03">
        <w:rPr>
          <w:rFonts w:ascii="Arial" w:hAnsi="Arial" w:cs="Arial"/>
          <w:sz w:val="22"/>
          <w:szCs w:val="22"/>
          <w:lang w:val="de-AT"/>
        </w:rPr>
        <w:t>ung zu diesem Projekt beifügen.</w:t>
      </w:r>
      <w:r w:rsidR="00D1461F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5C3E03" w:rsidRPr="005C3E03" w:rsidRDefault="005C3E03" w:rsidP="005C3E03">
      <w:pPr>
        <w:pStyle w:val="Listenabsatz"/>
        <w:tabs>
          <w:tab w:val="left" w:pos="284"/>
        </w:tabs>
        <w:spacing w:after="120"/>
        <w:ind w:left="1457"/>
        <w:rPr>
          <w:rFonts w:ascii="Arial" w:hAnsi="Arial" w:cs="Arial"/>
          <w:sz w:val="22"/>
          <w:szCs w:val="22"/>
          <w:lang w:val="de-AT"/>
        </w:rPr>
      </w:pPr>
    </w:p>
    <w:p w:rsidR="005C3E03" w:rsidRDefault="002F488C" w:rsidP="005C3E03">
      <w:pPr>
        <w:pStyle w:val="Listenabsatz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Dementsprechend muss dem Antrag eine Erklärung beigefügt werden, dass kein Antrag auf</w:t>
      </w:r>
      <w:r w:rsidR="005C3E03" w:rsidRPr="005C3E03">
        <w:rPr>
          <w:rFonts w:ascii="Arial" w:hAnsi="Arial" w:cs="Arial"/>
          <w:sz w:val="22"/>
          <w:szCs w:val="22"/>
          <w:lang w:val="de-AT"/>
        </w:rPr>
        <w:t xml:space="preserve"> </w:t>
      </w:r>
      <w:r w:rsidRPr="005C3E03">
        <w:rPr>
          <w:rFonts w:ascii="Arial" w:hAnsi="Arial" w:cs="Arial"/>
          <w:sz w:val="22"/>
          <w:szCs w:val="22"/>
          <w:lang w:val="de-AT"/>
        </w:rPr>
        <w:t>Finanzierung desselben Vorhabens bei einer anderen Stelle eingereicht wurde und dass das</w:t>
      </w:r>
      <w:r w:rsidR="005C3E03" w:rsidRPr="005C3E03">
        <w:rPr>
          <w:rFonts w:ascii="Arial" w:hAnsi="Arial" w:cs="Arial"/>
          <w:sz w:val="22"/>
          <w:szCs w:val="22"/>
          <w:lang w:val="de-AT"/>
        </w:rPr>
        <w:t xml:space="preserve"> </w:t>
      </w:r>
      <w:r w:rsidRPr="005C3E03">
        <w:rPr>
          <w:rFonts w:ascii="Arial" w:hAnsi="Arial" w:cs="Arial"/>
          <w:sz w:val="22"/>
          <w:szCs w:val="22"/>
          <w:lang w:val="de-AT"/>
        </w:rPr>
        <w:t>Servicecenter Forschung unverzüglich davon unterrichtet w</w:t>
      </w:r>
      <w:r w:rsidR="005C3E03" w:rsidRPr="005C3E03">
        <w:rPr>
          <w:rFonts w:ascii="Arial" w:hAnsi="Arial" w:cs="Arial"/>
          <w:sz w:val="22"/>
          <w:szCs w:val="22"/>
          <w:lang w:val="de-AT"/>
        </w:rPr>
        <w:t xml:space="preserve">ürde, sollte ein solcher Antrag </w:t>
      </w:r>
      <w:r w:rsidRPr="005C3E03">
        <w:rPr>
          <w:rFonts w:ascii="Arial" w:hAnsi="Arial" w:cs="Arial"/>
          <w:sz w:val="22"/>
          <w:szCs w:val="22"/>
          <w:lang w:val="de-AT"/>
        </w:rPr>
        <w:t>gestellt werden.</w:t>
      </w:r>
    </w:p>
    <w:p w:rsidR="005C3E03" w:rsidRPr="001A73CB" w:rsidRDefault="005C3E03" w:rsidP="001A73CB">
      <w:pPr>
        <w:rPr>
          <w:rFonts w:ascii="Arial" w:hAnsi="Arial" w:cs="Arial"/>
          <w:sz w:val="22"/>
          <w:szCs w:val="22"/>
          <w:lang w:val="de-AT"/>
        </w:rPr>
      </w:pPr>
    </w:p>
    <w:p w:rsidR="005C3E03" w:rsidRPr="00C546D1" w:rsidRDefault="00240F8E" w:rsidP="00EE2BBF">
      <w:pPr>
        <w:pStyle w:val="Listenabsatz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240F8E">
        <w:rPr>
          <w:rFonts w:ascii="Arial" w:hAnsi="Arial" w:cs="Arial"/>
          <w:sz w:val="22"/>
          <w:szCs w:val="22"/>
          <w:lang w:val="de-AT"/>
        </w:rPr>
        <w:t>Bei Be</w:t>
      </w:r>
      <w:r w:rsidRPr="001A73CB">
        <w:rPr>
          <w:rFonts w:ascii="Arial" w:hAnsi="Arial" w:cs="Arial"/>
          <w:sz w:val="22"/>
          <w:szCs w:val="22"/>
          <w:lang w:val="de-AT"/>
        </w:rPr>
        <w:t>willigung des Antrags wird von de</w:t>
      </w:r>
      <w:r>
        <w:rPr>
          <w:rFonts w:ascii="Arial" w:hAnsi="Arial" w:cs="Arial"/>
          <w:sz w:val="22"/>
          <w:szCs w:val="22"/>
          <w:lang w:val="de-AT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Förder</w:t>
      </w:r>
      <w:r w:rsidR="00EE2BBF">
        <w:rPr>
          <w:rFonts w:ascii="Arial" w:hAnsi="Arial" w:cs="Arial"/>
          <w:sz w:val="22"/>
          <w:szCs w:val="22"/>
          <w:lang w:val="de-AT"/>
        </w:rPr>
        <w:t>empfängerInnen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</w:t>
      </w:r>
      <w:r w:rsidRPr="001A73CB">
        <w:rPr>
          <w:rFonts w:ascii="Arial" w:hAnsi="Arial" w:cs="Arial"/>
          <w:sz w:val="22"/>
          <w:szCs w:val="22"/>
          <w:lang w:val="de-AT"/>
        </w:rPr>
        <w:t>jährlich ein qualifizierter</w:t>
      </w:r>
      <w:r>
        <w:rPr>
          <w:rFonts w:ascii="Arial" w:hAnsi="Arial" w:cs="Arial"/>
          <w:sz w:val="22"/>
          <w:szCs w:val="22"/>
          <w:lang w:val="de-AT"/>
        </w:rPr>
        <w:t>, schriftlicher</w:t>
      </w:r>
      <w:r w:rsidRPr="001A73CB">
        <w:rPr>
          <w:rFonts w:ascii="Arial" w:hAnsi="Arial" w:cs="Arial"/>
          <w:sz w:val="22"/>
          <w:szCs w:val="22"/>
          <w:lang w:val="de-AT"/>
        </w:rPr>
        <w:t xml:space="preserve"> Leistungs</w:t>
      </w:r>
      <w:r>
        <w:rPr>
          <w:rFonts w:ascii="Arial" w:hAnsi="Arial" w:cs="Arial"/>
          <w:sz w:val="22"/>
          <w:szCs w:val="22"/>
          <w:lang w:val="de-AT"/>
        </w:rPr>
        <w:t>- und Verwendungs</w:t>
      </w:r>
      <w:r w:rsidRPr="001A73CB">
        <w:rPr>
          <w:rFonts w:ascii="Arial" w:hAnsi="Arial" w:cs="Arial"/>
          <w:sz w:val="22"/>
          <w:szCs w:val="22"/>
          <w:lang w:val="de-AT"/>
        </w:rPr>
        <w:t>nachweis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  <w:r w:rsidRPr="001A73CB">
        <w:rPr>
          <w:rFonts w:ascii="Arial" w:hAnsi="Arial" w:cs="Arial"/>
          <w:sz w:val="22"/>
          <w:szCs w:val="22"/>
          <w:lang w:val="de-AT"/>
        </w:rPr>
        <w:t>(</w:t>
      </w:r>
      <w:r>
        <w:rPr>
          <w:rFonts w:ascii="Arial" w:hAnsi="Arial" w:cs="Arial"/>
          <w:sz w:val="22"/>
          <w:szCs w:val="22"/>
          <w:lang w:val="de-AT"/>
        </w:rPr>
        <w:t xml:space="preserve">wissenschaftlicher </w:t>
      </w:r>
      <w:r w:rsidRPr="001A73CB">
        <w:rPr>
          <w:rFonts w:ascii="Arial" w:hAnsi="Arial" w:cs="Arial"/>
          <w:sz w:val="22"/>
          <w:szCs w:val="22"/>
          <w:lang w:val="de-AT"/>
        </w:rPr>
        <w:t>Zwischenbericht incl. Publikationserfolge und Präsentationen</w:t>
      </w:r>
      <w:r>
        <w:rPr>
          <w:rFonts w:ascii="Arial" w:hAnsi="Arial" w:cs="Arial"/>
          <w:sz w:val="22"/>
          <w:szCs w:val="22"/>
          <w:lang w:val="de-AT"/>
        </w:rPr>
        <w:t>; Verwendung der Mittel</w:t>
      </w:r>
      <w:r w:rsidRPr="001A73CB">
        <w:rPr>
          <w:rFonts w:ascii="Arial" w:hAnsi="Arial" w:cs="Arial"/>
          <w:sz w:val="22"/>
          <w:szCs w:val="22"/>
          <w:lang w:val="de-AT"/>
        </w:rPr>
        <w:t xml:space="preserve">) </w:t>
      </w:r>
      <w:r w:rsidR="009E11F5">
        <w:rPr>
          <w:rFonts w:ascii="Arial" w:hAnsi="Arial" w:cs="Arial"/>
          <w:sz w:val="22"/>
          <w:szCs w:val="22"/>
          <w:lang w:val="de-AT"/>
        </w:rPr>
        <w:t xml:space="preserve">und eine Präsentation </w:t>
      </w:r>
      <w:r w:rsidR="00C546D1">
        <w:rPr>
          <w:rFonts w:ascii="Arial" w:hAnsi="Arial" w:cs="Arial"/>
          <w:sz w:val="22"/>
          <w:szCs w:val="22"/>
          <w:lang w:val="de-AT"/>
        </w:rPr>
        <w:t>anlässlich</w:t>
      </w:r>
      <w:r w:rsidR="009E11F5">
        <w:rPr>
          <w:rFonts w:ascii="Arial" w:hAnsi="Arial" w:cs="Arial"/>
          <w:sz w:val="22"/>
          <w:szCs w:val="22"/>
          <w:lang w:val="de-AT"/>
        </w:rPr>
        <w:t xml:space="preserve"> des MUI Start Symposium erwartet</w:t>
      </w:r>
      <w:r w:rsidR="00C546D1">
        <w:rPr>
          <w:rFonts w:ascii="Arial" w:hAnsi="Arial" w:cs="Arial"/>
          <w:sz w:val="22"/>
          <w:szCs w:val="22"/>
          <w:lang w:val="de-AT"/>
        </w:rPr>
        <w:t>.</w:t>
      </w:r>
      <w:r w:rsidRPr="00C546D1">
        <w:rPr>
          <w:rFonts w:ascii="Arial" w:hAnsi="Arial" w:cs="Arial"/>
          <w:sz w:val="22"/>
          <w:szCs w:val="22"/>
          <w:lang w:val="de-AT"/>
        </w:rPr>
        <w:t xml:space="preserve"> </w:t>
      </w:r>
      <w:r w:rsidR="009E11F5">
        <w:rPr>
          <w:rFonts w:ascii="Arial" w:hAnsi="Arial" w:cs="Arial"/>
          <w:sz w:val="22"/>
          <w:szCs w:val="22"/>
          <w:lang w:val="de-AT"/>
        </w:rPr>
        <w:t>Von den präsentierten Ergebnissen macht der</w:t>
      </w:r>
      <w:r w:rsidRPr="00C546D1">
        <w:rPr>
          <w:rFonts w:ascii="Arial" w:hAnsi="Arial" w:cs="Arial"/>
          <w:sz w:val="22"/>
          <w:szCs w:val="22"/>
          <w:lang w:val="de-AT"/>
        </w:rPr>
        <w:t xml:space="preserve"> Forschungsbeirat die weitere Förderung abhängig.</w:t>
      </w:r>
      <w:r w:rsidR="00EE2BBF">
        <w:rPr>
          <w:rFonts w:ascii="Arial" w:hAnsi="Arial" w:cs="Arial"/>
          <w:sz w:val="22"/>
          <w:szCs w:val="22"/>
          <w:lang w:val="de-AT"/>
        </w:rPr>
        <w:t xml:space="preserve"> </w:t>
      </w:r>
      <w:r w:rsidR="009E11F5">
        <w:rPr>
          <w:rFonts w:ascii="Arial" w:hAnsi="Arial" w:cs="Arial"/>
          <w:sz w:val="22"/>
          <w:szCs w:val="22"/>
          <w:lang w:val="de-AT"/>
        </w:rPr>
        <w:t xml:space="preserve">Der Zwischenbericht und Abstract zur Präsentation </w:t>
      </w:r>
      <w:r w:rsidR="00C546D1">
        <w:rPr>
          <w:rFonts w:ascii="Arial" w:hAnsi="Arial" w:cs="Arial"/>
          <w:sz w:val="22"/>
          <w:szCs w:val="22"/>
          <w:lang w:val="de-AT"/>
        </w:rPr>
        <w:t>anlässlich</w:t>
      </w:r>
      <w:r w:rsidR="009E11F5">
        <w:rPr>
          <w:rFonts w:ascii="Arial" w:hAnsi="Arial" w:cs="Arial"/>
          <w:sz w:val="22"/>
          <w:szCs w:val="22"/>
          <w:lang w:val="de-AT"/>
        </w:rPr>
        <w:t xml:space="preserve"> des Symposiums ist dem Servicecenter Forschung zwei Wochen vor dem MUI Start Symposium (Oktober/November) vorzulegen</w:t>
      </w:r>
      <w:r w:rsidR="00EE2BBF">
        <w:rPr>
          <w:rFonts w:ascii="Arial" w:hAnsi="Arial" w:cs="Arial"/>
          <w:sz w:val="22"/>
          <w:szCs w:val="22"/>
          <w:lang w:val="de-AT"/>
        </w:rPr>
        <w:t xml:space="preserve">. Ein schriftlicher Abschlussbericht ist innerhalb von 3 Monaten </w:t>
      </w:r>
      <w:r w:rsidR="002F488C" w:rsidRPr="00C546D1">
        <w:rPr>
          <w:rFonts w:ascii="Arial" w:hAnsi="Arial" w:cs="Arial"/>
          <w:sz w:val="22"/>
          <w:szCs w:val="22"/>
          <w:lang w:val="de-AT"/>
        </w:rPr>
        <w:t xml:space="preserve">nach Beendigung des geförderten Projektes  </w:t>
      </w:r>
      <w:r w:rsidR="009E11F5">
        <w:rPr>
          <w:rFonts w:ascii="Arial" w:hAnsi="Arial" w:cs="Arial"/>
          <w:sz w:val="22"/>
          <w:szCs w:val="22"/>
          <w:lang w:val="de-AT"/>
        </w:rPr>
        <w:t>an das SCF zu übermitteln</w:t>
      </w:r>
      <w:r w:rsidR="001A3434" w:rsidRPr="00C546D1">
        <w:rPr>
          <w:rFonts w:ascii="Arial" w:hAnsi="Arial" w:cs="Arial"/>
          <w:sz w:val="22"/>
          <w:szCs w:val="22"/>
          <w:lang w:val="de-AT"/>
        </w:rPr>
        <w:t>.</w:t>
      </w:r>
    </w:p>
    <w:p w:rsidR="005C3E03" w:rsidRPr="005C3E03" w:rsidRDefault="005C3E03" w:rsidP="005C3E03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7C2BE5" w:rsidRDefault="001A3434" w:rsidP="007C2BE5">
      <w:pPr>
        <w:pStyle w:val="Listenabsatz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5C3E03">
        <w:rPr>
          <w:rFonts w:ascii="Arial" w:hAnsi="Arial" w:cs="Arial"/>
          <w:sz w:val="22"/>
          <w:szCs w:val="22"/>
          <w:lang w:val="de-AT"/>
        </w:rPr>
        <w:t>V</w:t>
      </w:r>
      <w:r w:rsidR="00D201BF">
        <w:rPr>
          <w:rFonts w:ascii="Arial" w:hAnsi="Arial" w:cs="Arial"/>
          <w:sz w:val="22"/>
          <w:szCs w:val="22"/>
          <w:lang w:val="de-AT"/>
        </w:rPr>
        <w:t>erlässt die / der Projektleiter/i</w:t>
      </w:r>
      <w:r w:rsidRPr="005C3E03">
        <w:rPr>
          <w:rFonts w:ascii="Arial" w:hAnsi="Arial" w:cs="Arial"/>
          <w:sz w:val="22"/>
          <w:szCs w:val="22"/>
          <w:lang w:val="de-AT"/>
        </w:rPr>
        <w:t>n während der Projektlaufzeit die Universität (z. B. Karenz oder neue Arbeitsstelle)</w:t>
      </w:r>
      <w:r w:rsidR="00722E08" w:rsidRPr="005C3E03">
        <w:rPr>
          <w:rFonts w:ascii="Arial" w:hAnsi="Arial" w:cs="Arial"/>
          <w:sz w:val="22"/>
          <w:szCs w:val="22"/>
          <w:lang w:val="de-AT"/>
        </w:rPr>
        <w:t>,</w:t>
      </w:r>
      <w:r w:rsidRPr="005C3E03">
        <w:rPr>
          <w:rFonts w:ascii="Arial" w:hAnsi="Arial" w:cs="Arial"/>
          <w:sz w:val="22"/>
          <w:szCs w:val="22"/>
          <w:lang w:val="de-AT"/>
        </w:rPr>
        <w:t xml:space="preserve"> erlischt der Förderanspruch und ein Abschluss</w:t>
      </w:r>
      <w:r w:rsidR="003253B3">
        <w:rPr>
          <w:rFonts w:ascii="Arial" w:hAnsi="Arial" w:cs="Arial"/>
          <w:sz w:val="22"/>
          <w:szCs w:val="22"/>
          <w:lang w:val="de-AT"/>
        </w:rPr>
        <w:t>-</w:t>
      </w:r>
      <w:r w:rsidRPr="005C3E03">
        <w:rPr>
          <w:rFonts w:ascii="Arial" w:hAnsi="Arial" w:cs="Arial"/>
          <w:sz w:val="22"/>
          <w:szCs w:val="22"/>
          <w:lang w:val="de-AT"/>
        </w:rPr>
        <w:t>bericht des Projekts ist unmittelbar anzufert</w:t>
      </w:r>
      <w:r w:rsidR="00722E08" w:rsidRPr="005C3E03">
        <w:rPr>
          <w:rFonts w:ascii="Arial" w:hAnsi="Arial" w:cs="Arial"/>
          <w:sz w:val="22"/>
          <w:szCs w:val="22"/>
          <w:lang w:val="de-AT"/>
        </w:rPr>
        <w:t xml:space="preserve">igen. Einzig bei Mutter- oder Vaterkarenz </w:t>
      </w:r>
      <w:proofErr w:type="gramStart"/>
      <w:r w:rsidR="00722E08" w:rsidRPr="005C3E03">
        <w:rPr>
          <w:rFonts w:ascii="Arial" w:hAnsi="Arial" w:cs="Arial"/>
          <w:sz w:val="22"/>
          <w:szCs w:val="22"/>
          <w:lang w:val="de-AT"/>
        </w:rPr>
        <w:t>ist</w:t>
      </w:r>
      <w:proofErr w:type="gramEnd"/>
      <w:r w:rsidRPr="005C3E03">
        <w:rPr>
          <w:rFonts w:ascii="Arial" w:hAnsi="Arial" w:cs="Arial"/>
          <w:sz w:val="22"/>
          <w:szCs w:val="22"/>
          <w:lang w:val="de-AT"/>
        </w:rPr>
        <w:t xml:space="preserve"> eine Unterbrechung der Förderung und ein späterer Wiedereinstieg möglich.</w:t>
      </w:r>
    </w:p>
    <w:p w:rsidR="007C2BE5" w:rsidRPr="007C2BE5" w:rsidRDefault="007C2BE5" w:rsidP="007C2BE5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:rsidR="002F488C" w:rsidRPr="007C2BE5" w:rsidRDefault="002F488C" w:rsidP="007C2BE5">
      <w:pPr>
        <w:pStyle w:val="Listenabsatz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de-AT"/>
        </w:rPr>
      </w:pPr>
      <w:r w:rsidRPr="007C2BE5">
        <w:rPr>
          <w:rFonts w:ascii="Arial" w:hAnsi="Arial" w:cs="Arial"/>
          <w:sz w:val="22"/>
          <w:szCs w:val="22"/>
          <w:lang w:val="de-AT"/>
        </w:rPr>
        <w:t xml:space="preserve">Projektanträge, die nicht den formalen Kriterien entsprechen, werden </w:t>
      </w:r>
      <w:r w:rsidRPr="003253B3">
        <w:rPr>
          <w:rFonts w:ascii="Arial" w:hAnsi="Arial" w:cs="Arial"/>
          <w:sz w:val="22"/>
          <w:szCs w:val="22"/>
          <w:u w:val="single"/>
          <w:lang w:val="de-AT"/>
        </w:rPr>
        <w:t>ausnahmslos</w:t>
      </w:r>
      <w:r w:rsidRPr="007C2BE5">
        <w:rPr>
          <w:rFonts w:ascii="Arial" w:hAnsi="Arial" w:cs="Arial"/>
          <w:sz w:val="22"/>
          <w:szCs w:val="22"/>
          <w:lang w:val="de-AT"/>
        </w:rPr>
        <w:t xml:space="preserve"> zurückgewiesen. Achten Sie bitte besonders auf die richtige Reihenfolge der einzelnen Punkte, auf die Begründung der beantragten Mittel sowie auf präzise Kostenaufstellungen.</w:t>
      </w:r>
    </w:p>
    <w:p w:rsidR="002F488C" w:rsidRPr="005C3E03" w:rsidRDefault="002F488C" w:rsidP="007C2BE5">
      <w:pPr>
        <w:tabs>
          <w:tab w:val="left" w:pos="284"/>
        </w:tabs>
        <w:ind w:left="737"/>
        <w:rPr>
          <w:rFonts w:ascii="Arial" w:hAnsi="Arial" w:cs="Arial"/>
          <w:b/>
          <w:sz w:val="22"/>
          <w:szCs w:val="22"/>
          <w:lang w:val="de-AT"/>
        </w:rPr>
      </w:pPr>
    </w:p>
    <w:bookmarkEnd w:id="1"/>
    <w:bookmarkEnd w:id="2"/>
    <w:p w:rsidR="002F488C" w:rsidRPr="005C3E03" w:rsidRDefault="002F488C" w:rsidP="007C2BE5">
      <w:pPr>
        <w:tabs>
          <w:tab w:val="left" w:pos="284"/>
          <w:tab w:val="left" w:pos="2055"/>
        </w:tabs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7C2BE5">
      <w:pPr>
        <w:tabs>
          <w:tab w:val="left" w:pos="284"/>
        </w:tabs>
        <w:ind w:left="737" w:firstLine="336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E879C5" w:rsidP="007C2BE5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Itemization of requested funding</w:t>
      </w:r>
      <w:r w:rsidR="002F488C" w:rsidRPr="005C3E03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>Consumables, personal costs (</w:t>
      </w:r>
      <w:r w:rsidR="000547EC">
        <w:rPr>
          <w:rFonts w:ascii="Arial" w:hAnsi="Arial" w:cs="Arial"/>
          <w:sz w:val="22"/>
          <w:szCs w:val="22"/>
          <w:u w:val="single"/>
          <w:lang w:val="en-GB"/>
        </w:rPr>
        <w:t>in particular</w:t>
      </w:r>
      <w:r w:rsidRPr="000547EC">
        <w:rPr>
          <w:rFonts w:ascii="Arial" w:hAnsi="Arial" w:cs="Arial"/>
          <w:sz w:val="22"/>
          <w:szCs w:val="22"/>
          <w:u w:val="single"/>
          <w:lang w:val="en-GB"/>
        </w:rPr>
        <w:t xml:space="preserve"> cases</w:t>
      </w:r>
      <w:r w:rsidR="000547EC">
        <w:rPr>
          <w:rFonts w:ascii="Arial" w:hAnsi="Arial" w:cs="Arial"/>
          <w:sz w:val="22"/>
          <w:szCs w:val="22"/>
          <w:u w:val="single"/>
          <w:lang w:val="en-GB"/>
        </w:rPr>
        <w:t xml:space="preserve"> only</w:t>
      </w:r>
      <w:r>
        <w:rPr>
          <w:rFonts w:ascii="Arial" w:hAnsi="Arial" w:cs="Arial"/>
          <w:sz w:val="22"/>
          <w:szCs w:val="22"/>
          <w:lang w:val="en-GB"/>
        </w:rPr>
        <w:t>) and travel expenses</w:t>
      </w:r>
    </w:p>
    <w:p w:rsidR="002F488C" w:rsidRPr="005C3E03" w:rsidRDefault="002F488C" w:rsidP="007C2BE5">
      <w:pPr>
        <w:tabs>
          <w:tab w:val="left" w:pos="284"/>
        </w:tabs>
        <w:ind w:left="737"/>
        <w:rPr>
          <w:rFonts w:ascii="Arial" w:hAnsi="Arial" w:cs="Arial"/>
          <w:lang w:val="en-GB"/>
        </w:rPr>
      </w:pPr>
    </w:p>
    <w:tbl>
      <w:tblPr>
        <w:tblW w:w="9169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61"/>
        <w:gridCol w:w="1397"/>
        <w:gridCol w:w="1397"/>
        <w:gridCol w:w="1397"/>
        <w:gridCol w:w="1397"/>
      </w:tblGrid>
      <w:tr w:rsidR="002F488C" w:rsidRPr="00761F4B" w:rsidTr="001A3434">
        <w:trPr>
          <w:cantSplit/>
        </w:trPr>
        <w:tc>
          <w:tcPr>
            <w:tcW w:w="3581" w:type="dxa"/>
            <w:gridSpan w:val="2"/>
            <w:vMerge w:val="restart"/>
            <w:tcBorders>
              <w:bottom w:val="single" w:sz="1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pStyle w:val="berschrift3"/>
              <w:tabs>
                <w:tab w:val="left" w:pos="284"/>
              </w:tabs>
              <w:ind w:left="737" w:hanging="119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Item         </w:t>
            </w:r>
            <w:r w:rsidR="00EF4EA8">
              <w:rPr>
                <w:rFonts w:ascii="Arial" w:hAnsi="Arial" w:cs="Arial"/>
                <w:sz w:val="16"/>
                <w:szCs w:val="16"/>
                <w:lang w:val="en-GB"/>
              </w:rPr>
              <w:t>Consumables</w:t>
            </w:r>
          </w:p>
        </w:tc>
        <w:tc>
          <w:tcPr>
            <w:tcW w:w="5588" w:type="dxa"/>
            <w:gridSpan w:val="4"/>
            <w:tcBorders>
              <w:bottom w:val="nil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Support requested for the fiscal years (amounts in €)</w:t>
            </w: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F488C" w:rsidRPr="005C3E03" w:rsidTr="001A3434">
        <w:trPr>
          <w:cantSplit/>
        </w:trPr>
        <w:tc>
          <w:tcPr>
            <w:tcW w:w="3581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Month-Month/</w:t>
            </w:r>
          </w:p>
          <w:p w:rsidR="002F488C" w:rsidRPr="005C3E03" w:rsidRDefault="00E879C5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2015</w:t>
            </w:r>
            <w:r w:rsidR="002F488C"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2F488C" w:rsidRPr="005C3E03" w:rsidRDefault="00E879C5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Month-Month/ 2016</w:t>
            </w:r>
            <w:r w:rsidR="002F488C"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Month-Month/</w:t>
            </w:r>
          </w:p>
          <w:p w:rsidR="002F488C" w:rsidRPr="005C3E03" w:rsidRDefault="00E879C5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2017</w:t>
            </w:r>
            <w:r w:rsidR="002F488C"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Total</w:t>
            </w:r>
          </w:p>
        </w:tc>
      </w:tr>
      <w:tr w:rsidR="002F488C" w:rsidRPr="005C3E03" w:rsidTr="001A3434">
        <w:tc>
          <w:tcPr>
            <w:tcW w:w="72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F488C" w:rsidRPr="005C3E03" w:rsidTr="001A3434"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F488C" w:rsidRPr="005C3E03" w:rsidTr="001A3434"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F488C" w:rsidRPr="005C3E03" w:rsidTr="001A3434">
        <w:trPr>
          <w:cantSplit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Total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88C" w:rsidRPr="005C3E03" w:rsidRDefault="002F488C" w:rsidP="007C2BE5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2F488C" w:rsidRPr="005C3E03" w:rsidRDefault="002F488C" w:rsidP="00EF4EA8">
      <w:pPr>
        <w:tabs>
          <w:tab w:val="left" w:pos="284"/>
        </w:tabs>
        <w:rPr>
          <w:rFonts w:ascii="Arial" w:hAnsi="Arial" w:cs="Arial"/>
          <w:sz w:val="22"/>
          <w:szCs w:val="22"/>
          <w:lang w:val="de-AT"/>
        </w:rPr>
      </w:pPr>
    </w:p>
    <w:tbl>
      <w:tblPr>
        <w:tblW w:w="9169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61"/>
        <w:gridCol w:w="1397"/>
        <w:gridCol w:w="1397"/>
        <w:gridCol w:w="1397"/>
        <w:gridCol w:w="1397"/>
      </w:tblGrid>
      <w:tr w:rsidR="00EF4EA8" w:rsidRPr="00761F4B" w:rsidTr="005702F9">
        <w:trPr>
          <w:cantSplit/>
        </w:trPr>
        <w:tc>
          <w:tcPr>
            <w:tcW w:w="3581" w:type="dxa"/>
            <w:gridSpan w:val="2"/>
            <w:vMerge w:val="restart"/>
            <w:tcBorders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pStyle w:val="berschrift3"/>
              <w:tabs>
                <w:tab w:val="left" w:pos="284"/>
              </w:tabs>
              <w:ind w:left="737" w:hanging="119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Item     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Personnel costs</w:t>
            </w:r>
          </w:p>
        </w:tc>
        <w:tc>
          <w:tcPr>
            <w:tcW w:w="5588" w:type="dxa"/>
            <w:gridSpan w:val="4"/>
            <w:tcBorders>
              <w:bottom w:val="nil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Support requested for the fiscal years (amounts in €)</w:t>
            </w: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F4EA8" w:rsidRPr="005C3E03" w:rsidTr="005702F9">
        <w:trPr>
          <w:cantSplit/>
        </w:trPr>
        <w:tc>
          <w:tcPr>
            <w:tcW w:w="3581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Month-Month/</w:t>
            </w: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2014</w:t>
            </w: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Month-Month/ 2015</w:t>
            </w: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Month-Month/</w:t>
            </w: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2016</w:t>
            </w: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>Total</w:t>
            </w:r>
          </w:p>
        </w:tc>
      </w:tr>
      <w:tr w:rsidR="00EF4EA8" w:rsidRPr="005C3E03" w:rsidTr="005702F9">
        <w:tc>
          <w:tcPr>
            <w:tcW w:w="72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F4EA8" w:rsidRPr="005C3E03" w:rsidTr="005702F9"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F4EA8" w:rsidRPr="005C3E03" w:rsidTr="005702F9"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6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F4EA8" w:rsidRPr="005C3E03" w:rsidTr="005702F9">
        <w:trPr>
          <w:cantSplit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3E03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Total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EA8" w:rsidRPr="005C3E03" w:rsidRDefault="00EF4EA8" w:rsidP="005702F9">
            <w:pPr>
              <w:tabs>
                <w:tab w:val="left" w:pos="284"/>
              </w:tabs>
              <w:spacing w:before="120" w:after="120"/>
              <w:ind w:left="73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9F79DF">
      <w:pPr>
        <w:tabs>
          <w:tab w:val="left" w:pos="284"/>
        </w:tabs>
        <w:ind w:left="737"/>
        <w:rPr>
          <w:rFonts w:ascii="Arial" w:hAnsi="Arial" w:cs="Arial"/>
          <w:sz w:val="22"/>
          <w:szCs w:val="22"/>
          <w:lang w:val="de-AT"/>
        </w:rPr>
      </w:pPr>
    </w:p>
    <w:p w:rsidR="002F488C" w:rsidRPr="005C3E03" w:rsidRDefault="002F488C" w:rsidP="009F79DF">
      <w:pPr>
        <w:tabs>
          <w:tab w:val="left" w:pos="284"/>
        </w:tabs>
        <w:ind w:left="737"/>
        <w:jc w:val="both"/>
        <w:rPr>
          <w:rFonts w:ascii="Arial" w:hAnsi="Arial" w:cs="Arial"/>
          <w:lang w:val="de-AT"/>
        </w:rPr>
      </w:pPr>
    </w:p>
    <w:p w:rsidR="00876040" w:rsidRPr="005C3E03" w:rsidRDefault="00876040" w:rsidP="009F79DF">
      <w:pPr>
        <w:tabs>
          <w:tab w:val="left" w:pos="284"/>
        </w:tabs>
        <w:ind w:left="737"/>
        <w:rPr>
          <w:rFonts w:ascii="Arial" w:hAnsi="Arial" w:cs="Arial"/>
        </w:rPr>
      </w:pPr>
    </w:p>
    <w:sectPr w:rsidR="00876040" w:rsidRPr="005C3E03" w:rsidSect="001A3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32B"/>
    <w:multiLevelType w:val="hybridMultilevel"/>
    <w:tmpl w:val="D4765A02"/>
    <w:lvl w:ilvl="0" w:tplc="80E40F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F5771"/>
    <w:multiLevelType w:val="hybridMultilevel"/>
    <w:tmpl w:val="C6762118"/>
    <w:lvl w:ilvl="0" w:tplc="0C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A2A7C24"/>
    <w:multiLevelType w:val="multilevel"/>
    <w:tmpl w:val="FA1C9A7A"/>
    <w:lvl w:ilvl="0">
      <w:start w:val="1"/>
      <w:numFmt w:val="decimal"/>
      <w:lvlText w:val="%1)"/>
      <w:lvlJc w:val="left"/>
      <w:pPr>
        <w:ind w:left="73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5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9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1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7" w:firstLine="0"/>
      </w:pPr>
      <w:rPr>
        <w:rFonts w:hint="default"/>
      </w:rPr>
    </w:lvl>
  </w:abstractNum>
  <w:abstractNum w:abstractNumId="3">
    <w:nsid w:val="234C5B6A"/>
    <w:multiLevelType w:val="hybridMultilevel"/>
    <w:tmpl w:val="6E50545A"/>
    <w:lvl w:ilvl="0" w:tplc="0407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>
    <w:nsid w:val="26647246"/>
    <w:multiLevelType w:val="multilevel"/>
    <w:tmpl w:val="B4829474"/>
    <w:lvl w:ilvl="0">
      <w:start w:val="1"/>
      <w:numFmt w:val="decimal"/>
      <w:lvlText w:val="%1)"/>
      <w:lvlJc w:val="left"/>
      <w:pPr>
        <w:tabs>
          <w:tab w:val="num" w:pos="851"/>
        </w:tabs>
        <w:ind w:left="119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8"/>
        </w:tabs>
        <w:ind w:left="1928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14"/>
        </w:tabs>
        <w:ind w:left="2325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11"/>
        </w:tabs>
        <w:ind w:left="2722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5"/>
        </w:tabs>
        <w:ind w:left="30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515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5"/>
        </w:tabs>
        <w:ind w:left="379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26" w:hanging="340"/>
      </w:pPr>
      <w:rPr>
        <w:rFonts w:hint="default"/>
      </w:rPr>
    </w:lvl>
  </w:abstractNum>
  <w:abstractNum w:abstractNumId="5">
    <w:nsid w:val="35117B36"/>
    <w:multiLevelType w:val="hybridMultilevel"/>
    <w:tmpl w:val="61D45DA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1786E5EC">
      <w:start w:val="1"/>
      <w:numFmt w:val="bullet"/>
      <w:lvlText w:val=""/>
      <w:lvlJc w:val="left"/>
      <w:pPr>
        <w:tabs>
          <w:tab w:val="num" w:pos="2300"/>
        </w:tabs>
        <w:ind w:left="234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B650A"/>
    <w:multiLevelType w:val="multilevel"/>
    <w:tmpl w:val="24EE05BE"/>
    <w:lvl w:ilvl="0">
      <w:start w:val="1"/>
      <w:numFmt w:val="decimal"/>
      <w:lvlText w:val="%1)"/>
      <w:lvlJc w:val="left"/>
      <w:pPr>
        <w:ind w:left="119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4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58" w:hanging="3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381" w:hanging="57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78" w:hanging="61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187"/>
      </w:pPr>
      <w:rPr>
        <w:rFonts w:hint="default"/>
      </w:rPr>
    </w:lvl>
  </w:abstractNum>
  <w:abstractNum w:abstractNumId="7">
    <w:nsid w:val="41DF5C53"/>
    <w:multiLevelType w:val="hybridMultilevel"/>
    <w:tmpl w:val="AA726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74FE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EC2BD5"/>
    <w:multiLevelType w:val="hybridMultilevel"/>
    <w:tmpl w:val="8948200C"/>
    <w:lvl w:ilvl="0" w:tplc="0C07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4ABD0A51"/>
    <w:multiLevelType w:val="hybridMultilevel"/>
    <w:tmpl w:val="F0045984"/>
    <w:lvl w:ilvl="0" w:tplc="56CE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6246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6F303F"/>
    <w:multiLevelType w:val="hybridMultilevel"/>
    <w:tmpl w:val="A9188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85E34"/>
    <w:multiLevelType w:val="hybridMultilevel"/>
    <w:tmpl w:val="911094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B9181E"/>
    <w:multiLevelType w:val="hybridMultilevel"/>
    <w:tmpl w:val="C6D2DAA2"/>
    <w:lvl w:ilvl="0" w:tplc="0C07000F">
      <w:start w:val="1"/>
      <w:numFmt w:val="decimal"/>
      <w:lvlText w:val="%1."/>
      <w:lvlJc w:val="left"/>
      <w:pPr>
        <w:ind w:left="1457" w:hanging="360"/>
      </w:pPr>
    </w:lvl>
    <w:lvl w:ilvl="1" w:tplc="0C070019">
      <w:start w:val="1"/>
      <w:numFmt w:val="lowerLetter"/>
      <w:lvlText w:val="%2."/>
      <w:lvlJc w:val="left"/>
      <w:pPr>
        <w:ind w:left="2177" w:hanging="360"/>
      </w:pPr>
    </w:lvl>
    <w:lvl w:ilvl="2" w:tplc="0C07001B" w:tentative="1">
      <w:start w:val="1"/>
      <w:numFmt w:val="lowerRoman"/>
      <w:lvlText w:val="%3."/>
      <w:lvlJc w:val="right"/>
      <w:pPr>
        <w:ind w:left="2897" w:hanging="180"/>
      </w:pPr>
    </w:lvl>
    <w:lvl w:ilvl="3" w:tplc="0C07000F" w:tentative="1">
      <w:start w:val="1"/>
      <w:numFmt w:val="decimal"/>
      <w:lvlText w:val="%4."/>
      <w:lvlJc w:val="left"/>
      <w:pPr>
        <w:ind w:left="3617" w:hanging="360"/>
      </w:pPr>
    </w:lvl>
    <w:lvl w:ilvl="4" w:tplc="0C070019" w:tentative="1">
      <w:start w:val="1"/>
      <w:numFmt w:val="lowerLetter"/>
      <w:lvlText w:val="%5."/>
      <w:lvlJc w:val="left"/>
      <w:pPr>
        <w:ind w:left="4337" w:hanging="360"/>
      </w:pPr>
    </w:lvl>
    <w:lvl w:ilvl="5" w:tplc="0C07001B" w:tentative="1">
      <w:start w:val="1"/>
      <w:numFmt w:val="lowerRoman"/>
      <w:lvlText w:val="%6."/>
      <w:lvlJc w:val="right"/>
      <w:pPr>
        <w:ind w:left="5057" w:hanging="180"/>
      </w:pPr>
    </w:lvl>
    <w:lvl w:ilvl="6" w:tplc="0C07000F" w:tentative="1">
      <w:start w:val="1"/>
      <w:numFmt w:val="decimal"/>
      <w:lvlText w:val="%7."/>
      <w:lvlJc w:val="left"/>
      <w:pPr>
        <w:ind w:left="5777" w:hanging="360"/>
      </w:pPr>
    </w:lvl>
    <w:lvl w:ilvl="7" w:tplc="0C070019" w:tentative="1">
      <w:start w:val="1"/>
      <w:numFmt w:val="lowerLetter"/>
      <w:lvlText w:val="%8."/>
      <w:lvlJc w:val="left"/>
      <w:pPr>
        <w:ind w:left="6497" w:hanging="360"/>
      </w:pPr>
    </w:lvl>
    <w:lvl w:ilvl="8" w:tplc="0C0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65A2521A"/>
    <w:multiLevelType w:val="hybridMultilevel"/>
    <w:tmpl w:val="F8521E28"/>
    <w:lvl w:ilvl="0" w:tplc="0C07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68821CFA"/>
    <w:multiLevelType w:val="hybridMultilevel"/>
    <w:tmpl w:val="AAD0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760A6"/>
    <w:multiLevelType w:val="hybridMultilevel"/>
    <w:tmpl w:val="D27A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85E5D"/>
    <w:multiLevelType w:val="hybridMultilevel"/>
    <w:tmpl w:val="92540FE6"/>
    <w:lvl w:ilvl="0" w:tplc="0C07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B20ABC6">
      <w:start w:val="5"/>
      <w:numFmt w:val="bullet"/>
      <w:lvlText w:val="-"/>
      <w:lvlJc w:val="left"/>
      <w:pPr>
        <w:ind w:left="2177" w:hanging="360"/>
      </w:pPr>
      <w:rPr>
        <w:rFonts w:ascii="Arial" w:eastAsia="Times New Roman" w:hAnsi="Arial" w:cs="Arial" w:hint="default"/>
        <w:b w:val="0"/>
      </w:rPr>
    </w:lvl>
    <w:lvl w:ilvl="2" w:tplc="0C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70734825"/>
    <w:multiLevelType w:val="hybridMultilevel"/>
    <w:tmpl w:val="D8CC9B00"/>
    <w:lvl w:ilvl="0" w:tplc="0C07000F">
      <w:start w:val="1"/>
      <w:numFmt w:val="decimal"/>
      <w:lvlText w:val="%1."/>
      <w:lvlJc w:val="left"/>
      <w:pPr>
        <w:ind w:left="1457" w:hanging="360"/>
      </w:pPr>
    </w:lvl>
    <w:lvl w:ilvl="1" w:tplc="F72CFC92">
      <w:start w:val="5"/>
      <w:numFmt w:val="bullet"/>
      <w:lvlText w:val="-"/>
      <w:lvlJc w:val="left"/>
      <w:pPr>
        <w:ind w:left="2177" w:hanging="360"/>
      </w:pPr>
      <w:rPr>
        <w:rFonts w:ascii="Arial" w:eastAsia="Times New Roman" w:hAnsi="Arial" w:cs="Arial" w:hint="default"/>
        <w:b w:val="0"/>
      </w:rPr>
    </w:lvl>
    <w:lvl w:ilvl="2" w:tplc="0C07001B" w:tentative="1">
      <w:start w:val="1"/>
      <w:numFmt w:val="lowerRoman"/>
      <w:lvlText w:val="%3."/>
      <w:lvlJc w:val="right"/>
      <w:pPr>
        <w:ind w:left="2897" w:hanging="180"/>
      </w:pPr>
    </w:lvl>
    <w:lvl w:ilvl="3" w:tplc="0C07000F" w:tentative="1">
      <w:start w:val="1"/>
      <w:numFmt w:val="decimal"/>
      <w:lvlText w:val="%4."/>
      <w:lvlJc w:val="left"/>
      <w:pPr>
        <w:ind w:left="3617" w:hanging="360"/>
      </w:pPr>
    </w:lvl>
    <w:lvl w:ilvl="4" w:tplc="0C070019" w:tentative="1">
      <w:start w:val="1"/>
      <w:numFmt w:val="lowerLetter"/>
      <w:lvlText w:val="%5."/>
      <w:lvlJc w:val="left"/>
      <w:pPr>
        <w:ind w:left="4337" w:hanging="360"/>
      </w:pPr>
    </w:lvl>
    <w:lvl w:ilvl="5" w:tplc="0C07001B" w:tentative="1">
      <w:start w:val="1"/>
      <w:numFmt w:val="lowerRoman"/>
      <w:lvlText w:val="%6."/>
      <w:lvlJc w:val="right"/>
      <w:pPr>
        <w:ind w:left="5057" w:hanging="180"/>
      </w:pPr>
    </w:lvl>
    <w:lvl w:ilvl="6" w:tplc="0C07000F" w:tentative="1">
      <w:start w:val="1"/>
      <w:numFmt w:val="decimal"/>
      <w:lvlText w:val="%7."/>
      <w:lvlJc w:val="left"/>
      <w:pPr>
        <w:ind w:left="5777" w:hanging="360"/>
      </w:pPr>
    </w:lvl>
    <w:lvl w:ilvl="7" w:tplc="0C070019" w:tentative="1">
      <w:start w:val="1"/>
      <w:numFmt w:val="lowerLetter"/>
      <w:lvlText w:val="%8."/>
      <w:lvlJc w:val="left"/>
      <w:pPr>
        <w:ind w:left="6497" w:hanging="360"/>
      </w:pPr>
    </w:lvl>
    <w:lvl w:ilvl="8" w:tplc="0C07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1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9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8C"/>
    <w:rsid w:val="00021520"/>
    <w:rsid w:val="000322CC"/>
    <w:rsid w:val="000547EC"/>
    <w:rsid w:val="000725BA"/>
    <w:rsid w:val="000946CF"/>
    <w:rsid w:val="000B69D8"/>
    <w:rsid w:val="000D2472"/>
    <w:rsid w:val="001038F0"/>
    <w:rsid w:val="00146DBA"/>
    <w:rsid w:val="00181B39"/>
    <w:rsid w:val="00182388"/>
    <w:rsid w:val="001A3434"/>
    <w:rsid w:val="001A73CB"/>
    <w:rsid w:val="001B6BD7"/>
    <w:rsid w:val="001F5FF0"/>
    <w:rsid w:val="00240F8E"/>
    <w:rsid w:val="0025558D"/>
    <w:rsid w:val="00263944"/>
    <w:rsid w:val="00290287"/>
    <w:rsid w:val="002915F1"/>
    <w:rsid w:val="00294E96"/>
    <w:rsid w:val="002A546D"/>
    <w:rsid w:val="002C4F9C"/>
    <w:rsid w:val="002F488C"/>
    <w:rsid w:val="0030551D"/>
    <w:rsid w:val="00323C8A"/>
    <w:rsid w:val="003253B3"/>
    <w:rsid w:val="003914ED"/>
    <w:rsid w:val="003A7CD1"/>
    <w:rsid w:val="003F6B93"/>
    <w:rsid w:val="00432B5C"/>
    <w:rsid w:val="00480B2F"/>
    <w:rsid w:val="00497303"/>
    <w:rsid w:val="004D29C5"/>
    <w:rsid w:val="004E0C0D"/>
    <w:rsid w:val="004F0166"/>
    <w:rsid w:val="00525BA0"/>
    <w:rsid w:val="005B242B"/>
    <w:rsid w:val="005C3E03"/>
    <w:rsid w:val="005E012D"/>
    <w:rsid w:val="005F3E96"/>
    <w:rsid w:val="00673951"/>
    <w:rsid w:val="006B4425"/>
    <w:rsid w:val="006B5D5B"/>
    <w:rsid w:val="007015BD"/>
    <w:rsid w:val="007208D8"/>
    <w:rsid w:val="00722E08"/>
    <w:rsid w:val="007337ED"/>
    <w:rsid w:val="007508B1"/>
    <w:rsid w:val="00761F4B"/>
    <w:rsid w:val="00766DB6"/>
    <w:rsid w:val="007706FA"/>
    <w:rsid w:val="007C2BE5"/>
    <w:rsid w:val="007D4BBA"/>
    <w:rsid w:val="007E2F38"/>
    <w:rsid w:val="00826D6F"/>
    <w:rsid w:val="0082770D"/>
    <w:rsid w:val="00870FE8"/>
    <w:rsid w:val="00876040"/>
    <w:rsid w:val="00876DF2"/>
    <w:rsid w:val="008860A1"/>
    <w:rsid w:val="008A3D7D"/>
    <w:rsid w:val="008C1C36"/>
    <w:rsid w:val="008C4430"/>
    <w:rsid w:val="00900368"/>
    <w:rsid w:val="00941C08"/>
    <w:rsid w:val="009C5674"/>
    <w:rsid w:val="009E11F5"/>
    <w:rsid w:val="009F79DF"/>
    <w:rsid w:val="00A146E0"/>
    <w:rsid w:val="00A17E35"/>
    <w:rsid w:val="00A51634"/>
    <w:rsid w:val="00A84EAA"/>
    <w:rsid w:val="00AE47D2"/>
    <w:rsid w:val="00AF2057"/>
    <w:rsid w:val="00B1418A"/>
    <w:rsid w:val="00B32E17"/>
    <w:rsid w:val="00B65664"/>
    <w:rsid w:val="00B9207F"/>
    <w:rsid w:val="00BC4226"/>
    <w:rsid w:val="00BD530E"/>
    <w:rsid w:val="00C2442D"/>
    <w:rsid w:val="00C546D1"/>
    <w:rsid w:val="00C80A0E"/>
    <w:rsid w:val="00CE01DA"/>
    <w:rsid w:val="00CE6432"/>
    <w:rsid w:val="00D1461F"/>
    <w:rsid w:val="00D201BF"/>
    <w:rsid w:val="00D35843"/>
    <w:rsid w:val="00D56571"/>
    <w:rsid w:val="00E30DEF"/>
    <w:rsid w:val="00E4129E"/>
    <w:rsid w:val="00E57BAF"/>
    <w:rsid w:val="00E60A09"/>
    <w:rsid w:val="00E879C5"/>
    <w:rsid w:val="00E90539"/>
    <w:rsid w:val="00EB0A00"/>
    <w:rsid w:val="00ED1728"/>
    <w:rsid w:val="00EE2BBF"/>
    <w:rsid w:val="00EF434A"/>
    <w:rsid w:val="00EF4EA8"/>
    <w:rsid w:val="00F2310A"/>
    <w:rsid w:val="00F74EA4"/>
    <w:rsid w:val="00F750B0"/>
    <w:rsid w:val="00FA6B4D"/>
    <w:rsid w:val="00FD01E4"/>
    <w:rsid w:val="00FE4A95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2F488C"/>
    <w:pPr>
      <w:keepNext/>
      <w:tabs>
        <w:tab w:val="left" w:pos="1418"/>
        <w:tab w:val="left" w:pos="2835"/>
      </w:tabs>
      <w:outlineLvl w:val="2"/>
    </w:pPr>
    <w:rPr>
      <w:rFonts w:ascii="Arial Narrow" w:hAnsi="Arial Narrow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F488C"/>
    <w:rPr>
      <w:rFonts w:ascii="Arial Narrow" w:eastAsia="Times New Roman" w:hAnsi="Arial Narrow" w:cs="Times New Roman"/>
      <w:sz w:val="24"/>
      <w:szCs w:val="20"/>
      <w:lang w:val="de-DE" w:eastAsia="de-DE"/>
    </w:rPr>
  </w:style>
  <w:style w:type="paragraph" w:customStyle="1" w:styleId="HellesRaster-Akzent31">
    <w:name w:val="Helles Raster - Akzent 31"/>
    <w:basedOn w:val="Standard"/>
    <w:uiPriority w:val="34"/>
    <w:qFormat/>
    <w:rsid w:val="002F488C"/>
    <w:pPr>
      <w:ind w:left="708"/>
    </w:pPr>
  </w:style>
  <w:style w:type="character" w:styleId="Hyperlink">
    <w:name w:val="Hyperlink"/>
    <w:basedOn w:val="Absatz-Standardschriftart"/>
    <w:uiPriority w:val="99"/>
    <w:rsid w:val="002F488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8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88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2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F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F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F3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E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6432"/>
    <w:rPr>
      <w:color w:val="800080" w:themeColor="followedHyperlink"/>
      <w:u w:val="single"/>
    </w:rPr>
  </w:style>
  <w:style w:type="paragraph" w:customStyle="1" w:styleId="Headline">
    <w:name w:val="Headline"/>
    <w:basedOn w:val="Standard"/>
    <w:qFormat/>
    <w:rsid w:val="00B1418A"/>
    <w:pPr>
      <w:spacing w:line="280" w:lineRule="atLeast"/>
    </w:pPr>
    <w:rPr>
      <w:rFonts w:ascii="Arial" w:eastAsia="Calibri" w:hAnsi="Arial"/>
      <w:b/>
      <w:bCs/>
      <w:sz w:val="20"/>
      <w:szCs w:val="22"/>
      <w:lang w:eastAsia="en-US"/>
    </w:rPr>
  </w:style>
  <w:style w:type="table" w:styleId="Tabellenraster">
    <w:name w:val="Table Grid"/>
    <w:basedOn w:val="NormaleTabelle"/>
    <w:rsid w:val="00B141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2F488C"/>
    <w:pPr>
      <w:keepNext/>
      <w:tabs>
        <w:tab w:val="left" w:pos="1418"/>
        <w:tab w:val="left" w:pos="2835"/>
      </w:tabs>
      <w:outlineLvl w:val="2"/>
    </w:pPr>
    <w:rPr>
      <w:rFonts w:ascii="Arial Narrow" w:hAnsi="Arial Narrow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F488C"/>
    <w:rPr>
      <w:rFonts w:ascii="Arial Narrow" w:eastAsia="Times New Roman" w:hAnsi="Arial Narrow" w:cs="Times New Roman"/>
      <w:sz w:val="24"/>
      <w:szCs w:val="20"/>
      <w:lang w:val="de-DE" w:eastAsia="de-DE"/>
    </w:rPr>
  </w:style>
  <w:style w:type="paragraph" w:customStyle="1" w:styleId="HellesRaster-Akzent31">
    <w:name w:val="Helles Raster - Akzent 31"/>
    <w:basedOn w:val="Standard"/>
    <w:uiPriority w:val="34"/>
    <w:qFormat/>
    <w:rsid w:val="002F488C"/>
    <w:pPr>
      <w:ind w:left="708"/>
    </w:pPr>
  </w:style>
  <w:style w:type="character" w:styleId="Hyperlink">
    <w:name w:val="Hyperlink"/>
    <w:basedOn w:val="Absatz-Standardschriftart"/>
    <w:uiPriority w:val="99"/>
    <w:rsid w:val="002F488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8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88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2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F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F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F3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E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6432"/>
    <w:rPr>
      <w:color w:val="800080" w:themeColor="followedHyperlink"/>
      <w:u w:val="single"/>
    </w:rPr>
  </w:style>
  <w:style w:type="paragraph" w:customStyle="1" w:styleId="Headline">
    <w:name w:val="Headline"/>
    <w:basedOn w:val="Standard"/>
    <w:qFormat/>
    <w:rsid w:val="00B1418A"/>
    <w:pPr>
      <w:spacing w:line="280" w:lineRule="atLeast"/>
    </w:pPr>
    <w:rPr>
      <w:rFonts w:ascii="Arial" w:eastAsia="Calibri" w:hAnsi="Arial"/>
      <w:b/>
      <w:bCs/>
      <w:sz w:val="20"/>
      <w:szCs w:val="22"/>
      <w:lang w:eastAsia="en-US"/>
    </w:rPr>
  </w:style>
  <w:style w:type="table" w:styleId="Tabellenraster">
    <w:name w:val="Table Grid"/>
    <w:basedOn w:val="NormaleTabelle"/>
    <w:rsid w:val="00B141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-med.ac.at/forschung/files/rkz-richtlini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8C82-0C6B-4A72-845B-23455388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Marie-Kristin</dc:creator>
  <cp:lastModifiedBy>Perez Mediavilla Maria</cp:lastModifiedBy>
  <cp:revision>11</cp:revision>
  <cp:lastPrinted>2015-02-09T07:24:00Z</cp:lastPrinted>
  <dcterms:created xsi:type="dcterms:W3CDTF">2015-02-06T11:07:00Z</dcterms:created>
  <dcterms:modified xsi:type="dcterms:W3CDTF">2015-02-09T08:26:00Z</dcterms:modified>
</cp:coreProperties>
</file>